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C1201" w14:textId="77777777" w:rsidR="00417A32" w:rsidRPr="00476209" w:rsidRDefault="00417A32" w:rsidP="00417A32">
      <w:pPr>
        <w:pBdr>
          <w:bottom w:val="single" w:sz="6" w:space="1" w:color="auto"/>
        </w:pBdr>
        <w:rPr>
          <w:rFonts w:ascii="Arial" w:hAnsi="Arial" w:cs="Arial"/>
          <w:b/>
          <w:szCs w:val="22"/>
        </w:rPr>
      </w:pPr>
      <w:r w:rsidRPr="001A5721">
        <w:rPr>
          <w:rFonts w:ascii="Arial" w:hAnsi="Arial" w:cs="Arial"/>
          <w:b/>
          <w:szCs w:val="22"/>
        </w:rPr>
        <w:t>COMPLAINTS POLICY AND PROCEDURE</w:t>
      </w:r>
    </w:p>
    <w:p w14:paraId="11FB6EB5" w14:textId="77777777" w:rsidR="00417A32" w:rsidRPr="00476209" w:rsidRDefault="00417A32" w:rsidP="00417A32">
      <w:pPr>
        <w:ind w:left="0" w:firstLine="0"/>
        <w:rPr>
          <w:rFonts w:ascii="Arial" w:hAnsi="Arial" w:cs="Arial"/>
          <w:szCs w:val="22"/>
        </w:rPr>
      </w:pPr>
    </w:p>
    <w:p w14:paraId="0D281569" w14:textId="67B82C34" w:rsidR="00417A32" w:rsidRPr="00476209" w:rsidRDefault="00417A32" w:rsidP="00417A32">
      <w:pPr>
        <w:ind w:left="0" w:firstLine="0"/>
        <w:rPr>
          <w:rFonts w:ascii="Arial" w:hAnsi="Arial" w:cs="Arial"/>
          <w:szCs w:val="22"/>
        </w:rPr>
      </w:pPr>
      <w:r w:rsidRPr="001A5721">
        <w:rPr>
          <w:rFonts w:ascii="Arial" w:hAnsi="Arial" w:cs="Arial"/>
          <w:szCs w:val="22"/>
        </w:rPr>
        <w:t>C</w:t>
      </w:r>
      <w:r w:rsidR="00FC6968">
        <w:rPr>
          <w:rFonts w:ascii="Arial" w:hAnsi="Arial" w:cs="Arial"/>
          <w:szCs w:val="22"/>
        </w:rPr>
        <w:t xml:space="preserve">oin </w:t>
      </w:r>
      <w:r w:rsidRPr="001A5721">
        <w:rPr>
          <w:rFonts w:ascii="Arial" w:hAnsi="Arial" w:cs="Arial"/>
          <w:szCs w:val="22"/>
        </w:rPr>
        <w:t>S</w:t>
      </w:r>
      <w:r w:rsidR="00FC6968">
        <w:rPr>
          <w:rFonts w:ascii="Arial" w:hAnsi="Arial" w:cs="Arial"/>
          <w:szCs w:val="22"/>
        </w:rPr>
        <w:t xml:space="preserve">treet </w:t>
      </w:r>
      <w:r w:rsidR="00FC6968" w:rsidRPr="001A5721">
        <w:rPr>
          <w:rFonts w:ascii="Arial" w:hAnsi="Arial" w:cs="Arial"/>
          <w:szCs w:val="22"/>
        </w:rPr>
        <w:t>S</w:t>
      </w:r>
      <w:r w:rsidR="00FC6968">
        <w:rPr>
          <w:rFonts w:ascii="Arial" w:hAnsi="Arial" w:cs="Arial"/>
          <w:szCs w:val="22"/>
        </w:rPr>
        <w:t>econdary Housing Co-operative (CSS)</w:t>
      </w:r>
      <w:r w:rsidRPr="001A5721">
        <w:rPr>
          <w:rFonts w:ascii="Arial" w:hAnsi="Arial" w:cs="Arial"/>
          <w:szCs w:val="22"/>
        </w:rPr>
        <w:t xml:space="preserve"> is a Private Registered Provider – a housing association registered with the </w:t>
      </w:r>
      <w:r>
        <w:rPr>
          <w:rFonts w:ascii="Arial" w:hAnsi="Arial" w:cs="Arial"/>
          <w:szCs w:val="22"/>
        </w:rPr>
        <w:t>Regulator of Social Housing</w:t>
      </w:r>
      <w:r w:rsidRPr="001A5721">
        <w:rPr>
          <w:rFonts w:ascii="Arial" w:hAnsi="Arial" w:cs="Arial"/>
          <w:szCs w:val="22"/>
        </w:rPr>
        <w:t>.</w:t>
      </w:r>
    </w:p>
    <w:p w14:paraId="06FA8634" w14:textId="77777777" w:rsidR="00F21997" w:rsidRDefault="00F21997" w:rsidP="00F21997">
      <w:pPr>
        <w:ind w:left="0" w:firstLine="0"/>
        <w:rPr>
          <w:rFonts w:ascii="Arial" w:hAnsi="Arial" w:cs="Arial"/>
          <w:szCs w:val="22"/>
        </w:rPr>
      </w:pPr>
    </w:p>
    <w:p w14:paraId="46ACB5C0" w14:textId="5C65DF04" w:rsidR="00417A32" w:rsidRDefault="00417A32" w:rsidP="00417A32">
      <w:pPr>
        <w:ind w:left="0" w:firstLine="0"/>
        <w:rPr>
          <w:rFonts w:ascii="Arial" w:hAnsi="Arial" w:cs="Arial"/>
          <w:szCs w:val="22"/>
        </w:rPr>
      </w:pPr>
      <w:r w:rsidRPr="001A5721">
        <w:rPr>
          <w:rFonts w:ascii="Arial" w:hAnsi="Arial" w:cs="Arial"/>
          <w:szCs w:val="22"/>
        </w:rPr>
        <w:t>CSS does not let properties directly to individual persons or households but leases its completed developments to fully mutual housing co</w:t>
      </w:r>
      <w:r w:rsidRPr="001A5721">
        <w:rPr>
          <w:rFonts w:ascii="Arial" w:hAnsi="Arial" w:cs="Arial"/>
          <w:szCs w:val="22"/>
        </w:rPr>
        <w:noBreakHyphen/>
        <w:t>operatives, independent housing associations which are themselves Private Registered Providers.  The co</w:t>
      </w:r>
      <w:r w:rsidRPr="001A5721">
        <w:rPr>
          <w:rFonts w:ascii="Arial" w:hAnsi="Arial" w:cs="Arial"/>
          <w:szCs w:val="22"/>
        </w:rPr>
        <w:noBreakHyphen/>
        <w:t>operatives sublet to their tenant members.</w:t>
      </w:r>
    </w:p>
    <w:p w14:paraId="0F4354D3" w14:textId="77777777" w:rsidR="00F21997" w:rsidRDefault="00F21997" w:rsidP="00417A32">
      <w:pPr>
        <w:ind w:left="0" w:firstLine="0"/>
        <w:rPr>
          <w:rFonts w:ascii="Arial" w:hAnsi="Arial" w:cs="Arial"/>
          <w:szCs w:val="22"/>
        </w:rPr>
      </w:pPr>
    </w:p>
    <w:p w14:paraId="7DED5240" w14:textId="7FD85B20" w:rsidR="00F21997" w:rsidRDefault="00F21997" w:rsidP="00F21997">
      <w:pPr>
        <w:ind w:left="0" w:firstLine="0"/>
        <w:rPr>
          <w:rFonts w:ascii="Arial" w:hAnsi="Arial" w:cs="Arial"/>
          <w:szCs w:val="22"/>
        </w:rPr>
      </w:pPr>
      <w:r w:rsidRPr="001A5721">
        <w:rPr>
          <w:rFonts w:ascii="Arial" w:hAnsi="Arial" w:cs="Arial"/>
          <w:szCs w:val="22"/>
        </w:rPr>
        <w:t>CSS currently leases property to three fully mutual housing co</w:t>
      </w:r>
      <w:r w:rsidRPr="001A5721">
        <w:rPr>
          <w:rFonts w:ascii="Arial" w:hAnsi="Arial" w:cs="Arial"/>
          <w:szCs w:val="22"/>
        </w:rPr>
        <w:noBreakHyphen/>
        <w:t xml:space="preserve">operatives: Palm, </w:t>
      </w:r>
      <w:proofErr w:type="gramStart"/>
      <w:r w:rsidRPr="001A5721">
        <w:rPr>
          <w:rFonts w:ascii="Arial" w:hAnsi="Arial" w:cs="Arial"/>
          <w:szCs w:val="22"/>
        </w:rPr>
        <w:t>Redwood</w:t>
      </w:r>
      <w:proofErr w:type="gramEnd"/>
      <w:r w:rsidRPr="001A5721">
        <w:rPr>
          <w:rFonts w:ascii="Arial" w:hAnsi="Arial" w:cs="Arial"/>
          <w:szCs w:val="22"/>
        </w:rPr>
        <w:t xml:space="preserve"> and Iroko Housing Co</w:t>
      </w:r>
      <w:r w:rsidRPr="001A5721">
        <w:rPr>
          <w:rFonts w:ascii="Arial" w:hAnsi="Arial" w:cs="Arial"/>
          <w:szCs w:val="22"/>
        </w:rPr>
        <w:noBreakHyphen/>
        <w:t>operatives.  These are referred to here as ‘the Co</w:t>
      </w:r>
      <w:r w:rsidRPr="001A5721">
        <w:rPr>
          <w:rFonts w:ascii="Arial" w:hAnsi="Arial" w:cs="Arial"/>
          <w:szCs w:val="22"/>
        </w:rPr>
        <w:noBreakHyphen/>
        <w:t>ops’.</w:t>
      </w:r>
    </w:p>
    <w:p w14:paraId="2A2CC660" w14:textId="12C30C25" w:rsidR="006A288D" w:rsidRDefault="006A288D" w:rsidP="00F21997">
      <w:pPr>
        <w:ind w:left="0" w:firstLine="0"/>
        <w:rPr>
          <w:rFonts w:ascii="Arial" w:hAnsi="Arial" w:cs="Arial"/>
          <w:szCs w:val="22"/>
        </w:rPr>
      </w:pPr>
    </w:p>
    <w:p w14:paraId="5FB5B4EA" w14:textId="3D8F0678" w:rsidR="006A288D" w:rsidRPr="00FE3807" w:rsidRDefault="006A288D" w:rsidP="00F21997">
      <w:pPr>
        <w:ind w:left="0" w:firstLine="0"/>
        <w:rPr>
          <w:rFonts w:ascii="Arial" w:hAnsi="Arial" w:cs="Arial"/>
          <w:szCs w:val="22"/>
        </w:rPr>
      </w:pPr>
      <w:r w:rsidRPr="00FE3807">
        <w:rPr>
          <w:rFonts w:ascii="Arial" w:hAnsi="Arial" w:cs="Arial"/>
          <w:szCs w:val="22"/>
        </w:rPr>
        <w:t>Because of this structure</w:t>
      </w:r>
      <w:r w:rsidR="00FE3807" w:rsidRPr="005B4530">
        <w:rPr>
          <w:rFonts w:ascii="Arial" w:hAnsi="Arial" w:cs="Arial"/>
          <w:szCs w:val="22"/>
        </w:rPr>
        <w:t>, in the first instance any issues relating to CSS’ performance as landlord should be raised by the Management Committee of the Co</w:t>
      </w:r>
      <w:r w:rsidR="00FE3807" w:rsidRPr="005B4530">
        <w:rPr>
          <w:rFonts w:ascii="Arial" w:hAnsi="Arial" w:cs="Arial"/>
          <w:szCs w:val="22"/>
        </w:rPr>
        <w:noBreakHyphen/>
        <w:t>operative concerned.</w:t>
      </w:r>
      <w:r w:rsidRPr="00FE3807">
        <w:rPr>
          <w:rFonts w:ascii="Arial" w:hAnsi="Arial" w:cs="Arial"/>
          <w:szCs w:val="22"/>
        </w:rPr>
        <w:t xml:space="preserve"> </w:t>
      </w:r>
      <w:r w:rsidR="00FE3807">
        <w:rPr>
          <w:rFonts w:ascii="Arial" w:hAnsi="Arial" w:cs="Arial"/>
          <w:szCs w:val="22"/>
        </w:rPr>
        <w:t>T</w:t>
      </w:r>
      <w:r w:rsidRPr="00FE3807">
        <w:rPr>
          <w:rFonts w:ascii="Arial" w:hAnsi="Arial" w:cs="Arial"/>
          <w:szCs w:val="22"/>
        </w:rPr>
        <w:t>here</w:t>
      </w:r>
      <w:r w:rsidR="00FE3807">
        <w:rPr>
          <w:rFonts w:ascii="Arial" w:hAnsi="Arial" w:cs="Arial"/>
          <w:szCs w:val="22"/>
        </w:rPr>
        <w:t xml:space="preserve"> will also be</w:t>
      </w:r>
      <w:r w:rsidRPr="00FE3807">
        <w:rPr>
          <w:rFonts w:ascii="Arial" w:hAnsi="Arial" w:cs="Arial"/>
          <w:szCs w:val="22"/>
        </w:rPr>
        <w:t xml:space="preserve"> instances where CSS is not able accepts complaints. This will be the case where a complaint relates to s</w:t>
      </w:r>
      <w:r w:rsidRPr="00FE3807">
        <w:rPr>
          <w:rFonts w:ascii="Arial" w:hAnsi="Arial" w:cs="Arial"/>
          <w:szCs w:val="22"/>
        </w:rPr>
        <w:t>ervices for which CSS are not responsible e.g. Housing management issues that are the responsibility of the Co-ops or their managing agents, local authority decisions about nominations.</w:t>
      </w:r>
      <w:r w:rsidR="00FE3807">
        <w:rPr>
          <w:rFonts w:ascii="Arial" w:hAnsi="Arial" w:cs="Arial"/>
          <w:szCs w:val="22"/>
        </w:rPr>
        <w:t xml:space="preserve"> </w:t>
      </w:r>
    </w:p>
    <w:p w14:paraId="6AC553ED" w14:textId="16250BAD" w:rsidR="00417A32" w:rsidRDefault="00417A32" w:rsidP="00417A32">
      <w:pPr>
        <w:ind w:left="0" w:firstLine="0"/>
        <w:rPr>
          <w:rFonts w:ascii="Arial" w:hAnsi="Arial" w:cs="Arial"/>
          <w:szCs w:val="22"/>
        </w:rPr>
      </w:pPr>
    </w:p>
    <w:p w14:paraId="6ECAEF23" w14:textId="37CE0B9E" w:rsidR="0029452A" w:rsidRPr="005B4530" w:rsidRDefault="00F21997" w:rsidP="0029452A">
      <w:pPr>
        <w:ind w:left="0" w:firstLine="0"/>
        <w:rPr>
          <w:rFonts w:ascii="Arial" w:hAnsi="Arial" w:cs="Arial"/>
          <w:szCs w:val="22"/>
        </w:rPr>
      </w:pPr>
      <w:r w:rsidRPr="005B4530">
        <w:rPr>
          <w:rFonts w:ascii="Arial" w:hAnsi="Arial" w:cs="Arial"/>
          <w:szCs w:val="22"/>
        </w:rPr>
        <w:t>CSS has no legal relationship with any individual tenant member of the Co</w:t>
      </w:r>
      <w:r w:rsidRPr="005B4530">
        <w:rPr>
          <w:rFonts w:ascii="Arial" w:hAnsi="Arial" w:cs="Arial"/>
          <w:szCs w:val="22"/>
        </w:rPr>
        <w:noBreakHyphen/>
        <w:t xml:space="preserve">ops and its sole relationship is with the housing co-op management committees. </w:t>
      </w:r>
      <w:r w:rsidR="00FE3807">
        <w:rPr>
          <w:rFonts w:ascii="Arial" w:hAnsi="Arial" w:cs="Arial"/>
          <w:szCs w:val="22"/>
        </w:rPr>
        <w:t>For this reason,</w:t>
      </w:r>
      <w:r w:rsidR="0029452A" w:rsidRPr="005B4530">
        <w:rPr>
          <w:rFonts w:ascii="Arial" w:hAnsi="Arial" w:cs="Arial"/>
          <w:szCs w:val="22"/>
        </w:rPr>
        <w:t xml:space="preserve"> CSS will not respond to complaints made by individual Co</w:t>
      </w:r>
      <w:r w:rsidR="0029452A" w:rsidRPr="005B4530">
        <w:rPr>
          <w:rFonts w:ascii="Arial" w:hAnsi="Arial" w:cs="Arial"/>
          <w:szCs w:val="22"/>
        </w:rPr>
        <w:noBreakHyphen/>
        <w:t>op tenant members as there is no legal relationship between the parties</w:t>
      </w:r>
      <w:r w:rsidR="00D80D2F" w:rsidRPr="005B4530">
        <w:rPr>
          <w:rFonts w:ascii="Arial" w:hAnsi="Arial" w:cs="Arial"/>
          <w:szCs w:val="22"/>
        </w:rPr>
        <w:t>.</w:t>
      </w:r>
      <w:r w:rsidRPr="005B4530">
        <w:rPr>
          <w:rFonts w:ascii="Arial" w:hAnsi="Arial" w:cs="Arial"/>
          <w:szCs w:val="22"/>
        </w:rPr>
        <w:t xml:space="preserve"> </w:t>
      </w:r>
      <w:r w:rsidR="0029452A" w:rsidRPr="005B4530">
        <w:rPr>
          <w:rFonts w:ascii="Arial" w:hAnsi="Arial" w:cs="Arial"/>
          <w:szCs w:val="22"/>
        </w:rPr>
        <w:t>Any such complaints received will be referred to the Chair of the relevant Co</w:t>
      </w:r>
      <w:r w:rsidR="0029452A" w:rsidRPr="005B4530">
        <w:rPr>
          <w:rFonts w:ascii="Arial" w:hAnsi="Arial" w:cs="Arial"/>
          <w:szCs w:val="22"/>
        </w:rPr>
        <w:noBreakHyphen/>
        <w:t>op.</w:t>
      </w:r>
    </w:p>
    <w:p w14:paraId="49CD2781" w14:textId="77777777" w:rsidR="00417A32" w:rsidRPr="00476209" w:rsidRDefault="00417A32" w:rsidP="00417A32">
      <w:pPr>
        <w:ind w:left="0" w:firstLine="0"/>
        <w:rPr>
          <w:rFonts w:ascii="Arial" w:hAnsi="Arial" w:cs="Arial"/>
          <w:szCs w:val="22"/>
        </w:rPr>
      </w:pPr>
    </w:p>
    <w:p w14:paraId="5E7169CF" w14:textId="77777777" w:rsidR="00417A32" w:rsidRPr="00476209" w:rsidRDefault="00417A32" w:rsidP="00417A32">
      <w:pPr>
        <w:ind w:left="0" w:firstLine="0"/>
        <w:rPr>
          <w:rFonts w:ascii="Arial" w:hAnsi="Arial" w:cs="Arial"/>
          <w:szCs w:val="22"/>
        </w:rPr>
      </w:pPr>
      <w:r w:rsidRPr="001A5721">
        <w:rPr>
          <w:rFonts w:ascii="Arial" w:hAnsi="Arial" w:cs="Arial"/>
          <w:szCs w:val="22"/>
        </w:rPr>
        <w:t>CSS with the support of CSCB and the housing co-ops keeps a contact mailing list of households interested in membership of and rehousing by one of the Co-ops.</w:t>
      </w:r>
    </w:p>
    <w:p w14:paraId="3FF52442" w14:textId="77777777" w:rsidR="00417A32" w:rsidRPr="00476209" w:rsidRDefault="00417A32" w:rsidP="00417A32">
      <w:pPr>
        <w:ind w:left="0" w:firstLine="0"/>
        <w:rPr>
          <w:rFonts w:ascii="Arial" w:hAnsi="Arial" w:cs="Arial"/>
          <w:szCs w:val="22"/>
        </w:rPr>
      </w:pPr>
    </w:p>
    <w:p w14:paraId="3A7CCDB2" w14:textId="77777777" w:rsidR="00417A32" w:rsidRPr="00476209" w:rsidRDefault="00417A32" w:rsidP="00417A32">
      <w:pPr>
        <w:ind w:left="0" w:firstLine="0"/>
        <w:rPr>
          <w:rFonts w:ascii="Arial" w:hAnsi="Arial" w:cs="Arial"/>
          <w:szCs w:val="22"/>
        </w:rPr>
      </w:pPr>
      <w:r w:rsidRPr="001A5721">
        <w:rPr>
          <w:rFonts w:ascii="Arial" w:hAnsi="Arial" w:cs="Arial"/>
          <w:szCs w:val="22"/>
        </w:rPr>
        <w:t>CSS does not currently employ staff but has appointed Coin Street Community Builders (CSCB) as consultants to meet its obligations under its leases and service agreements.</w:t>
      </w:r>
    </w:p>
    <w:p w14:paraId="60EBF7B5" w14:textId="77777777" w:rsidR="00417A32" w:rsidRPr="00476209" w:rsidRDefault="00417A32" w:rsidP="00417A32">
      <w:pPr>
        <w:ind w:left="0" w:firstLine="0"/>
        <w:rPr>
          <w:rFonts w:ascii="Arial" w:hAnsi="Arial" w:cs="Arial"/>
          <w:szCs w:val="22"/>
        </w:rPr>
      </w:pPr>
    </w:p>
    <w:p w14:paraId="578AD6FC" w14:textId="1126BDAE" w:rsidR="00417A32" w:rsidRDefault="00417A32" w:rsidP="00417A32">
      <w:pPr>
        <w:ind w:left="0" w:firstLine="0"/>
        <w:rPr>
          <w:rFonts w:ascii="Arial" w:hAnsi="Arial" w:cs="Arial"/>
          <w:szCs w:val="22"/>
        </w:rPr>
      </w:pPr>
      <w:r w:rsidRPr="001A5721">
        <w:rPr>
          <w:rFonts w:ascii="Arial" w:hAnsi="Arial" w:cs="Arial"/>
          <w:szCs w:val="22"/>
        </w:rPr>
        <w:t xml:space="preserve">CSS wishes to ensure that all users of the services it provides </w:t>
      </w:r>
      <w:proofErr w:type="gramStart"/>
      <w:r w:rsidRPr="001A5721">
        <w:rPr>
          <w:rFonts w:ascii="Arial" w:hAnsi="Arial" w:cs="Arial"/>
          <w:szCs w:val="22"/>
        </w:rPr>
        <w:t>have the opportunity to</w:t>
      </w:r>
      <w:proofErr w:type="gramEnd"/>
      <w:r w:rsidRPr="001A5721">
        <w:rPr>
          <w:rFonts w:ascii="Arial" w:hAnsi="Arial" w:cs="Arial"/>
          <w:szCs w:val="22"/>
        </w:rPr>
        <w:t xml:space="preserve"> raise any concerns or problems through the appropriate channels which are set out below.</w:t>
      </w:r>
    </w:p>
    <w:p w14:paraId="16476ABF" w14:textId="4CD6CD25" w:rsidR="0014689C" w:rsidRDefault="0014689C" w:rsidP="00417A32">
      <w:pPr>
        <w:ind w:left="0" w:firstLine="0"/>
        <w:rPr>
          <w:rFonts w:ascii="Arial" w:hAnsi="Arial" w:cs="Arial"/>
          <w:szCs w:val="22"/>
        </w:rPr>
      </w:pPr>
    </w:p>
    <w:p w14:paraId="673911EB" w14:textId="0A3A609F" w:rsidR="0014689C" w:rsidRPr="0014689C" w:rsidRDefault="0014689C" w:rsidP="0014689C">
      <w:pPr>
        <w:pStyle w:val="ListParagraph"/>
        <w:numPr>
          <w:ilvl w:val="0"/>
          <w:numId w:val="1"/>
        </w:numPr>
        <w:rPr>
          <w:rFonts w:ascii="Arial" w:hAnsi="Arial" w:cs="Arial"/>
          <w:i/>
          <w:szCs w:val="22"/>
        </w:rPr>
      </w:pPr>
      <w:r w:rsidRPr="0014689C">
        <w:rPr>
          <w:rFonts w:ascii="Arial" w:hAnsi="Arial" w:cs="Arial"/>
          <w:b/>
          <w:bCs/>
          <w:szCs w:val="22"/>
        </w:rPr>
        <w:t>Aims and Definitions</w:t>
      </w:r>
    </w:p>
    <w:p w14:paraId="7A7C860D" w14:textId="162FA31A" w:rsidR="0014689C" w:rsidRDefault="0014689C" w:rsidP="0014689C">
      <w:pPr>
        <w:ind w:left="0" w:firstLine="0"/>
        <w:rPr>
          <w:rFonts w:ascii="Arial" w:hAnsi="Arial" w:cs="Arial"/>
          <w:iCs/>
          <w:sz w:val="24"/>
          <w:szCs w:val="24"/>
        </w:rPr>
      </w:pPr>
    </w:p>
    <w:p w14:paraId="309BE968" w14:textId="68560123" w:rsidR="00A9321C" w:rsidRPr="00A9321C" w:rsidRDefault="0014689C" w:rsidP="00A9321C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14689C">
        <w:rPr>
          <w:sz w:val="22"/>
          <w:szCs w:val="22"/>
        </w:rPr>
        <w:t>We follow the Housing Ombudsman dispute resolution principles</w:t>
      </w:r>
      <w:r w:rsidR="009C70E1">
        <w:rPr>
          <w:sz w:val="22"/>
          <w:szCs w:val="22"/>
        </w:rPr>
        <w:t xml:space="preserve"> and follow the follow the Housing Ombudsman’s Complaint Handling Code</w:t>
      </w:r>
      <w:r w:rsidRPr="0014689C">
        <w:rPr>
          <w:sz w:val="22"/>
          <w:szCs w:val="22"/>
        </w:rPr>
        <w:t>.</w:t>
      </w:r>
      <w:r w:rsidR="000F7455">
        <w:rPr>
          <w:sz w:val="22"/>
          <w:szCs w:val="22"/>
        </w:rPr>
        <w:t xml:space="preserve"> </w:t>
      </w:r>
      <w:r w:rsidR="000F7455" w:rsidRPr="000F7455">
        <w:rPr>
          <w:sz w:val="23"/>
          <w:szCs w:val="23"/>
        </w:rPr>
        <w:t>The purpose of the Code is to enable landlords to resolve complaints quickly and to use the learning from complaints to drive service improvements. It will also help to create a positive complaint handling culture</w:t>
      </w:r>
      <w:r w:rsidR="000F7455">
        <w:rPr>
          <w:sz w:val="23"/>
          <w:szCs w:val="23"/>
        </w:rPr>
        <w:t xml:space="preserve">. </w:t>
      </w:r>
    </w:p>
    <w:p w14:paraId="46768B0F" w14:textId="77777777" w:rsidR="00A9321C" w:rsidRPr="00A9321C" w:rsidRDefault="00A9321C" w:rsidP="00A9321C">
      <w:pPr>
        <w:pStyle w:val="Default"/>
        <w:ind w:left="720"/>
        <w:rPr>
          <w:sz w:val="22"/>
          <w:szCs w:val="22"/>
        </w:rPr>
      </w:pPr>
    </w:p>
    <w:p w14:paraId="17469EEC" w14:textId="72E404E0" w:rsidR="009C70E1" w:rsidRPr="00A9321C" w:rsidRDefault="009C70E1" w:rsidP="00A9321C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A9321C">
        <w:t xml:space="preserve">There are three principles driving effective dispute resolution: </w:t>
      </w:r>
    </w:p>
    <w:p w14:paraId="64CF0E30" w14:textId="77777777" w:rsidR="009C70E1" w:rsidRPr="009C70E1" w:rsidRDefault="009C70E1" w:rsidP="009C70E1">
      <w:pPr>
        <w:pStyle w:val="ListParagraph"/>
        <w:numPr>
          <w:ilvl w:val="0"/>
          <w:numId w:val="2"/>
        </w:numPr>
        <w:rPr>
          <w:rFonts w:ascii="Arial" w:hAnsi="Arial" w:cs="Arial"/>
          <w:iCs/>
        </w:rPr>
      </w:pPr>
      <w:r w:rsidRPr="009C70E1">
        <w:rPr>
          <w:rFonts w:ascii="Arial" w:hAnsi="Arial" w:cs="Arial"/>
        </w:rPr>
        <w:t xml:space="preserve">Be fair – treat people fairly and follow fair processes </w:t>
      </w:r>
    </w:p>
    <w:p w14:paraId="653F008B" w14:textId="5880F770" w:rsidR="009C70E1" w:rsidRPr="009C70E1" w:rsidRDefault="009C70E1" w:rsidP="009C70E1">
      <w:pPr>
        <w:pStyle w:val="ListParagraph"/>
        <w:numPr>
          <w:ilvl w:val="0"/>
          <w:numId w:val="2"/>
        </w:numPr>
        <w:rPr>
          <w:rFonts w:ascii="Arial" w:hAnsi="Arial" w:cs="Arial"/>
          <w:iCs/>
        </w:rPr>
      </w:pPr>
      <w:r w:rsidRPr="009C70E1">
        <w:rPr>
          <w:rFonts w:ascii="Arial" w:hAnsi="Arial" w:cs="Arial"/>
        </w:rPr>
        <w:t xml:space="preserve">Put things right </w:t>
      </w:r>
    </w:p>
    <w:p w14:paraId="317530FD" w14:textId="77777777" w:rsidR="00A9321C" w:rsidRPr="00A9321C" w:rsidRDefault="009C70E1" w:rsidP="00A932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C70E1">
        <w:rPr>
          <w:rFonts w:ascii="Arial" w:hAnsi="Arial" w:cs="Arial"/>
        </w:rPr>
        <w:t>Learn from outcomes</w:t>
      </w:r>
    </w:p>
    <w:p w14:paraId="1CB09885" w14:textId="77777777" w:rsidR="00A9321C" w:rsidRDefault="00A9321C" w:rsidP="00A9321C">
      <w:pPr>
        <w:ind w:left="0" w:firstLine="0"/>
        <w:rPr>
          <w:rFonts w:ascii="Arial" w:hAnsi="Arial" w:cs="Arial"/>
          <w:szCs w:val="22"/>
          <w:u w:val="single"/>
        </w:rPr>
      </w:pPr>
    </w:p>
    <w:p w14:paraId="6C3FA0B9" w14:textId="1C9CFF07" w:rsidR="009C70E1" w:rsidRPr="00A9321C" w:rsidRDefault="004F646D" w:rsidP="00A9321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9321C">
        <w:rPr>
          <w:rFonts w:ascii="Arial" w:hAnsi="Arial" w:cs="Arial"/>
          <w:iCs/>
          <w:szCs w:val="22"/>
          <w:u w:val="single"/>
        </w:rPr>
        <w:t xml:space="preserve">Definitions </w:t>
      </w:r>
    </w:p>
    <w:p w14:paraId="30DB3CB7" w14:textId="39428272" w:rsidR="0014689C" w:rsidRPr="004F646D" w:rsidRDefault="004F646D" w:rsidP="00A9321C">
      <w:pPr>
        <w:ind w:firstLine="0"/>
        <w:rPr>
          <w:rFonts w:ascii="Arial" w:hAnsi="Arial" w:cs="Arial"/>
          <w:iCs/>
          <w:szCs w:val="22"/>
        </w:rPr>
      </w:pPr>
      <w:r w:rsidRPr="004F646D">
        <w:rPr>
          <w:rFonts w:ascii="Arial" w:hAnsi="Arial" w:cs="Arial"/>
          <w:szCs w:val="22"/>
        </w:rPr>
        <w:t xml:space="preserve">Complaint: </w:t>
      </w:r>
      <w:r w:rsidR="0014689C" w:rsidRPr="004F646D">
        <w:rPr>
          <w:rFonts w:ascii="Arial" w:hAnsi="Arial" w:cs="Arial"/>
          <w:szCs w:val="22"/>
        </w:rPr>
        <w:t xml:space="preserve">An expression of dissatisfaction, however made, about the standard of service, </w:t>
      </w:r>
      <w:proofErr w:type="gramStart"/>
      <w:r w:rsidR="0014689C" w:rsidRPr="004F646D">
        <w:rPr>
          <w:rFonts w:ascii="Arial" w:hAnsi="Arial" w:cs="Arial"/>
          <w:szCs w:val="22"/>
        </w:rPr>
        <w:t>actions</w:t>
      </w:r>
      <w:proofErr w:type="gramEnd"/>
      <w:r w:rsidR="0014689C" w:rsidRPr="004F646D">
        <w:rPr>
          <w:rFonts w:ascii="Arial" w:hAnsi="Arial" w:cs="Arial"/>
          <w:szCs w:val="22"/>
        </w:rPr>
        <w:t xml:space="preserve"> or lack of action by the organisation, its own staff, or those acting on its behalf, affecting an individual resident or group of residents. </w:t>
      </w:r>
    </w:p>
    <w:p w14:paraId="59B1FCDF" w14:textId="77777777" w:rsidR="004F646D" w:rsidRPr="004F646D" w:rsidRDefault="004F646D" w:rsidP="004F646D">
      <w:pPr>
        <w:pStyle w:val="Default"/>
        <w:rPr>
          <w:sz w:val="22"/>
          <w:szCs w:val="22"/>
        </w:rPr>
      </w:pPr>
    </w:p>
    <w:p w14:paraId="676FD30F" w14:textId="4AE45B91" w:rsidR="001C0EED" w:rsidRDefault="004F646D" w:rsidP="007856F2">
      <w:pPr>
        <w:pStyle w:val="Default"/>
        <w:ind w:left="720"/>
        <w:rPr>
          <w:sz w:val="22"/>
          <w:szCs w:val="22"/>
        </w:rPr>
      </w:pPr>
      <w:r w:rsidRPr="004F646D">
        <w:rPr>
          <w:sz w:val="22"/>
          <w:szCs w:val="22"/>
        </w:rPr>
        <w:lastRenderedPageBreak/>
        <w:t>A service request/ A concern: is</w:t>
      </w:r>
      <w:r w:rsidRPr="004F646D">
        <w:rPr>
          <w:b/>
          <w:bCs/>
          <w:sz w:val="22"/>
          <w:szCs w:val="22"/>
        </w:rPr>
        <w:t xml:space="preserve"> </w:t>
      </w:r>
      <w:r w:rsidRPr="004F646D">
        <w:rPr>
          <w:sz w:val="22"/>
          <w:szCs w:val="22"/>
        </w:rPr>
        <w:t>pre-complaint</w:t>
      </w:r>
      <w:r>
        <w:rPr>
          <w:sz w:val="22"/>
          <w:szCs w:val="22"/>
        </w:rPr>
        <w:t xml:space="preserve"> and </w:t>
      </w:r>
      <w:r w:rsidRPr="004F646D">
        <w:rPr>
          <w:sz w:val="22"/>
          <w:szCs w:val="22"/>
        </w:rPr>
        <w:t>is an issue raise</w:t>
      </w:r>
      <w:r>
        <w:rPr>
          <w:sz w:val="22"/>
          <w:szCs w:val="22"/>
        </w:rPr>
        <w:t>d</w:t>
      </w:r>
      <w:r w:rsidRPr="004F646D">
        <w:rPr>
          <w:sz w:val="22"/>
          <w:szCs w:val="22"/>
        </w:rPr>
        <w:t xml:space="preserve"> with </w:t>
      </w:r>
      <w:r>
        <w:rPr>
          <w:sz w:val="22"/>
          <w:szCs w:val="22"/>
        </w:rPr>
        <w:t>CSS</w:t>
      </w:r>
      <w:r w:rsidRPr="004F646D">
        <w:rPr>
          <w:sz w:val="22"/>
          <w:szCs w:val="22"/>
        </w:rPr>
        <w:t xml:space="preserve"> that we endeavour to resolve quickly.  </w:t>
      </w:r>
    </w:p>
    <w:p w14:paraId="3599A769" w14:textId="77777777" w:rsidR="003137CF" w:rsidRDefault="003137CF" w:rsidP="007856F2">
      <w:pPr>
        <w:pStyle w:val="Default"/>
        <w:ind w:left="720"/>
        <w:rPr>
          <w:sz w:val="22"/>
          <w:szCs w:val="22"/>
        </w:rPr>
      </w:pPr>
    </w:p>
    <w:p w14:paraId="6A977EDC" w14:textId="2D2ADD58" w:rsidR="003137CF" w:rsidRDefault="003137CF" w:rsidP="003137CF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3137CF">
        <w:rPr>
          <w:b/>
          <w:bCs/>
          <w:sz w:val="22"/>
          <w:szCs w:val="22"/>
        </w:rPr>
        <w:t xml:space="preserve">Making a complaint </w:t>
      </w:r>
    </w:p>
    <w:p w14:paraId="4E2F733C" w14:textId="55951B1E" w:rsidR="003137CF" w:rsidRDefault="003137CF" w:rsidP="003137CF">
      <w:pPr>
        <w:pStyle w:val="Default"/>
        <w:numPr>
          <w:ilvl w:val="1"/>
          <w:numId w:val="1"/>
        </w:numPr>
      </w:pPr>
      <w:r>
        <w:t xml:space="preserve">Complaints can be made in person, via email, telephone. Please see further details in </w:t>
      </w:r>
      <w:r w:rsidRPr="00854381">
        <w:t xml:space="preserve">sections </w:t>
      </w:r>
      <w:r w:rsidR="00854381" w:rsidRPr="00854381">
        <w:t>5 and 6</w:t>
      </w:r>
      <w:r w:rsidR="00854381">
        <w:t xml:space="preserve"> </w:t>
      </w:r>
      <w:r>
        <w:t xml:space="preserve">below.  </w:t>
      </w:r>
    </w:p>
    <w:p w14:paraId="0D64A7EE" w14:textId="77777777" w:rsidR="003137CF" w:rsidRDefault="003137CF" w:rsidP="003137CF">
      <w:pPr>
        <w:pStyle w:val="Default"/>
        <w:ind w:left="720"/>
      </w:pPr>
    </w:p>
    <w:p w14:paraId="698B14D9" w14:textId="77777777" w:rsidR="003137CF" w:rsidRPr="000E3DED" w:rsidRDefault="003137CF" w:rsidP="003137CF">
      <w:pPr>
        <w:pStyle w:val="Default"/>
        <w:numPr>
          <w:ilvl w:val="1"/>
          <w:numId w:val="1"/>
        </w:numPr>
      </w:pPr>
      <w:r>
        <w:t xml:space="preserve"> </w:t>
      </w:r>
      <w:r w:rsidRPr="000E3DED">
        <w:rPr>
          <w:color w:val="auto"/>
          <w:sz w:val="22"/>
          <w:szCs w:val="22"/>
        </w:rPr>
        <w:t xml:space="preserve">All reasonable adjustments would be </w:t>
      </w:r>
      <w:proofErr w:type="gramStart"/>
      <w:r w:rsidRPr="000E3DED">
        <w:rPr>
          <w:color w:val="auto"/>
          <w:sz w:val="22"/>
          <w:szCs w:val="22"/>
        </w:rPr>
        <w:t>taken into account</w:t>
      </w:r>
      <w:proofErr w:type="gramEnd"/>
      <w:r w:rsidRPr="000E3DED">
        <w:rPr>
          <w:color w:val="auto"/>
          <w:sz w:val="22"/>
          <w:szCs w:val="22"/>
        </w:rPr>
        <w:t xml:space="preserve"> on request. </w:t>
      </w:r>
    </w:p>
    <w:p w14:paraId="607A482B" w14:textId="77777777" w:rsidR="003137CF" w:rsidRPr="003137CF" w:rsidRDefault="003137CF" w:rsidP="003137CF">
      <w:pPr>
        <w:pStyle w:val="Default"/>
        <w:ind w:left="720"/>
        <w:rPr>
          <w:b/>
          <w:bCs/>
          <w:sz w:val="22"/>
          <w:szCs w:val="22"/>
        </w:rPr>
      </w:pPr>
    </w:p>
    <w:p w14:paraId="6B79BC56" w14:textId="77777777" w:rsidR="00FB0B96" w:rsidRDefault="00FB0B96" w:rsidP="001C0EED">
      <w:pPr>
        <w:rPr>
          <w:rFonts w:ascii="Arial" w:hAnsi="Arial" w:cs="Arial"/>
          <w:b/>
          <w:szCs w:val="22"/>
        </w:rPr>
      </w:pPr>
    </w:p>
    <w:p w14:paraId="4E2B41AE" w14:textId="7536A1DA" w:rsidR="00FB0B96" w:rsidRPr="007856F2" w:rsidRDefault="00FB0B96" w:rsidP="007856F2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7856F2">
        <w:rPr>
          <w:rFonts w:ascii="Arial" w:eastAsiaTheme="minorHAnsi" w:hAnsi="Arial" w:cs="Arial"/>
          <w:b/>
          <w:bCs/>
          <w:iCs/>
          <w:szCs w:val="22"/>
        </w:rPr>
        <w:t>Dealing with your complaint</w:t>
      </w:r>
    </w:p>
    <w:p w14:paraId="280493BA" w14:textId="539E4CA4" w:rsidR="00FB0B96" w:rsidRPr="007856F2" w:rsidRDefault="00FB0B96" w:rsidP="007856F2">
      <w:pPr>
        <w:pStyle w:val="ListParagraph"/>
        <w:numPr>
          <w:ilvl w:val="1"/>
          <w:numId w:val="1"/>
        </w:numPr>
        <w:tabs>
          <w:tab w:val="clear" w:pos="720"/>
        </w:tabs>
        <w:autoSpaceDE w:val="0"/>
        <w:autoSpaceDN w:val="0"/>
        <w:adjustRightInd w:val="0"/>
        <w:jc w:val="left"/>
        <w:rPr>
          <w:rFonts w:ascii="Arial" w:eastAsiaTheme="minorHAnsi" w:hAnsi="Arial" w:cs="Arial"/>
          <w:iCs/>
          <w:szCs w:val="22"/>
        </w:rPr>
      </w:pPr>
      <w:r w:rsidRPr="007856F2">
        <w:rPr>
          <w:rFonts w:ascii="Arial" w:eastAsiaTheme="minorHAnsi" w:hAnsi="Arial" w:cs="Arial"/>
          <w:iCs/>
          <w:szCs w:val="22"/>
        </w:rPr>
        <w:t>We will accept complaints up to 6 months after the issues arose.</w:t>
      </w:r>
    </w:p>
    <w:p w14:paraId="7AEF006C" w14:textId="77777777" w:rsidR="007856F2" w:rsidRPr="007856F2" w:rsidRDefault="007856F2" w:rsidP="007856F2">
      <w:pPr>
        <w:pStyle w:val="ListParagraph"/>
        <w:tabs>
          <w:tab w:val="clear" w:pos="720"/>
        </w:tabs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iCs/>
          <w:szCs w:val="22"/>
        </w:rPr>
      </w:pPr>
    </w:p>
    <w:p w14:paraId="3422C14A" w14:textId="77777777" w:rsidR="007856F2" w:rsidRPr="007856F2" w:rsidRDefault="00FB0B96" w:rsidP="007856F2">
      <w:pPr>
        <w:pStyle w:val="ListParagraph"/>
        <w:numPr>
          <w:ilvl w:val="1"/>
          <w:numId w:val="1"/>
        </w:numPr>
        <w:tabs>
          <w:tab w:val="clear" w:pos="720"/>
        </w:tabs>
        <w:autoSpaceDE w:val="0"/>
        <w:autoSpaceDN w:val="0"/>
        <w:adjustRightInd w:val="0"/>
        <w:jc w:val="left"/>
        <w:rPr>
          <w:rFonts w:ascii="Arial" w:eastAsiaTheme="minorHAnsi" w:hAnsi="Arial" w:cs="Arial"/>
          <w:iCs/>
          <w:szCs w:val="22"/>
        </w:rPr>
      </w:pPr>
      <w:r w:rsidRPr="007856F2">
        <w:rPr>
          <w:rFonts w:ascii="Arial" w:hAnsi="Arial" w:cs="Arial"/>
          <w:szCs w:val="22"/>
        </w:rPr>
        <w:t xml:space="preserve">Where your complaint relates to an area that we hold insurances for, we may involve our insurers to help resolve your complaint. </w:t>
      </w:r>
    </w:p>
    <w:p w14:paraId="345DF6CB" w14:textId="77777777" w:rsidR="007856F2" w:rsidRPr="007856F2" w:rsidRDefault="007856F2" w:rsidP="007856F2">
      <w:pPr>
        <w:pStyle w:val="ListParagraph"/>
        <w:rPr>
          <w:rFonts w:ascii="Arial" w:hAnsi="Arial" w:cs="Arial"/>
          <w:szCs w:val="22"/>
        </w:rPr>
      </w:pPr>
    </w:p>
    <w:p w14:paraId="2BA3E291" w14:textId="6D676F39" w:rsidR="00FB0B96" w:rsidRPr="007856F2" w:rsidRDefault="00FB0B96" w:rsidP="007856F2">
      <w:pPr>
        <w:pStyle w:val="ListParagraph"/>
        <w:numPr>
          <w:ilvl w:val="1"/>
          <w:numId w:val="1"/>
        </w:numPr>
        <w:tabs>
          <w:tab w:val="clear" w:pos="720"/>
        </w:tabs>
        <w:autoSpaceDE w:val="0"/>
        <w:autoSpaceDN w:val="0"/>
        <w:adjustRightInd w:val="0"/>
        <w:jc w:val="left"/>
        <w:rPr>
          <w:rFonts w:ascii="Arial" w:eastAsiaTheme="minorHAnsi" w:hAnsi="Arial" w:cs="Arial"/>
          <w:iCs/>
          <w:szCs w:val="22"/>
        </w:rPr>
      </w:pPr>
      <w:r w:rsidRPr="007856F2">
        <w:rPr>
          <w:rFonts w:ascii="Arial" w:hAnsi="Arial" w:cs="Arial"/>
          <w:szCs w:val="22"/>
        </w:rPr>
        <w:t>We will not accept complaints about:</w:t>
      </w:r>
    </w:p>
    <w:p w14:paraId="3559E945" w14:textId="77777777" w:rsidR="00FB0B96" w:rsidRPr="007856F2" w:rsidRDefault="00FB0B96" w:rsidP="007856F2">
      <w:pPr>
        <w:pStyle w:val="Default"/>
        <w:rPr>
          <w:sz w:val="22"/>
          <w:szCs w:val="22"/>
        </w:rPr>
      </w:pPr>
    </w:p>
    <w:p w14:paraId="4F4794A2" w14:textId="091B018D" w:rsidR="007856F2" w:rsidRDefault="00FB0B96" w:rsidP="007856F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7856F2">
        <w:rPr>
          <w:sz w:val="22"/>
          <w:szCs w:val="22"/>
        </w:rPr>
        <w:t xml:space="preserve">Services for which CSS are not responsible e.g. Housing management issues that are the responsibility of the Co-ops or their managing agents, local authority decisions about nominations. </w:t>
      </w:r>
    </w:p>
    <w:p w14:paraId="6C1722DC" w14:textId="52B9805E" w:rsidR="00F21997" w:rsidRPr="00DA2595" w:rsidRDefault="00F21997" w:rsidP="007856F2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DA2595">
        <w:rPr>
          <w:color w:val="auto"/>
          <w:sz w:val="22"/>
          <w:szCs w:val="22"/>
        </w:rPr>
        <w:t>Complaints from an individual tenant member of the Co</w:t>
      </w:r>
      <w:r w:rsidRPr="00DA2595">
        <w:rPr>
          <w:color w:val="auto"/>
          <w:sz w:val="22"/>
          <w:szCs w:val="22"/>
        </w:rPr>
        <w:noBreakHyphen/>
        <w:t xml:space="preserve">ops. </w:t>
      </w:r>
    </w:p>
    <w:p w14:paraId="4E94CDAE" w14:textId="77777777" w:rsidR="007856F2" w:rsidRPr="007856F2" w:rsidRDefault="007856F2" w:rsidP="007856F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7856F2">
        <w:rPr>
          <w:sz w:val="22"/>
          <w:szCs w:val="22"/>
        </w:rPr>
        <w:t>M</w:t>
      </w:r>
      <w:r w:rsidR="00FB0B96" w:rsidRPr="007856F2">
        <w:rPr>
          <w:sz w:val="22"/>
          <w:szCs w:val="22"/>
        </w:rPr>
        <w:t>atters which are also the subject of legal proceedings</w:t>
      </w:r>
      <w:r w:rsidRPr="007856F2">
        <w:rPr>
          <w:sz w:val="22"/>
          <w:szCs w:val="22"/>
        </w:rPr>
        <w:t>.</w:t>
      </w:r>
      <w:r w:rsidR="00FB0B96" w:rsidRPr="007856F2">
        <w:rPr>
          <w:sz w:val="22"/>
          <w:szCs w:val="22"/>
        </w:rPr>
        <w:t xml:space="preserve"> </w:t>
      </w:r>
    </w:p>
    <w:p w14:paraId="4596B8A1" w14:textId="77777777" w:rsidR="007856F2" w:rsidRPr="007856F2" w:rsidRDefault="00FB0B96" w:rsidP="007856F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7856F2">
        <w:rPr>
          <w:sz w:val="22"/>
          <w:szCs w:val="22"/>
        </w:rPr>
        <w:t xml:space="preserve">Matters that have already been considered under the complaints policy. </w:t>
      </w:r>
    </w:p>
    <w:p w14:paraId="61E5254B" w14:textId="18A8E4AA" w:rsidR="007856F2" w:rsidRDefault="007856F2" w:rsidP="007856F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7856F2">
        <w:rPr>
          <w:sz w:val="22"/>
          <w:szCs w:val="22"/>
        </w:rPr>
        <w:t xml:space="preserve">Matters which happened more than six months before the complaint was raised. </w:t>
      </w:r>
    </w:p>
    <w:p w14:paraId="78693E6C" w14:textId="77777777" w:rsidR="007856F2" w:rsidRPr="00FB0B96" w:rsidRDefault="007856F2" w:rsidP="00FB0B96">
      <w:pPr>
        <w:pStyle w:val="Default"/>
        <w:rPr>
          <w:sz w:val="22"/>
          <w:szCs w:val="22"/>
        </w:rPr>
      </w:pPr>
    </w:p>
    <w:p w14:paraId="072BF784" w14:textId="3CC33621" w:rsidR="002A080F" w:rsidRPr="002A080F" w:rsidRDefault="002A080F" w:rsidP="002A080F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iCs/>
          <w:color w:val="000000"/>
          <w:szCs w:val="22"/>
        </w:rPr>
      </w:pPr>
      <w:r w:rsidRPr="002A080F">
        <w:rPr>
          <w:rFonts w:ascii="Arial" w:eastAsiaTheme="minorHAnsi" w:hAnsi="Arial" w:cs="Arial"/>
          <w:b/>
          <w:bCs/>
          <w:iCs/>
          <w:color w:val="000000"/>
          <w:szCs w:val="22"/>
        </w:rPr>
        <w:t>Advocates</w:t>
      </w:r>
    </w:p>
    <w:p w14:paraId="48702E42" w14:textId="0C613186" w:rsidR="00FB0B96" w:rsidRPr="002A080F" w:rsidRDefault="001859C0" w:rsidP="002A080F">
      <w:pPr>
        <w:pStyle w:val="ListParagraph"/>
        <w:numPr>
          <w:ilvl w:val="1"/>
          <w:numId w:val="1"/>
        </w:numPr>
        <w:tabs>
          <w:tab w:val="clear" w:pos="720"/>
        </w:tabs>
        <w:autoSpaceDE w:val="0"/>
        <w:autoSpaceDN w:val="0"/>
        <w:adjustRightInd w:val="0"/>
        <w:jc w:val="left"/>
        <w:rPr>
          <w:rFonts w:ascii="Arial" w:eastAsiaTheme="minorHAnsi" w:hAnsi="Arial" w:cs="Arial"/>
          <w:iCs/>
          <w:color w:val="000000"/>
          <w:szCs w:val="22"/>
        </w:rPr>
      </w:pPr>
      <w:r>
        <w:rPr>
          <w:rFonts w:ascii="Arial" w:hAnsi="Arial" w:cs="Arial"/>
          <w:szCs w:val="22"/>
        </w:rPr>
        <w:t xml:space="preserve">Hose making complaints </w:t>
      </w:r>
      <w:r w:rsidR="00B603CB" w:rsidRPr="002A080F">
        <w:rPr>
          <w:rFonts w:ascii="Arial" w:hAnsi="Arial" w:cs="Arial"/>
          <w:szCs w:val="22"/>
        </w:rPr>
        <w:t>are welcome to seek assistance from</w:t>
      </w:r>
      <w:r>
        <w:rPr>
          <w:rFonts w:ascii="Arial" w:hAnsi="Arial" w:cs="Arial"/>
          <w:szCs w:val="22"/>
        </w:rPr>
        <w:t xml:space="preserve"> </w:t>
      </w:r>
      <w:r w:rsidR="0078656C" w:rsidRPr="002A080F">
        <w:rPr>
          <w:rFonts w:ascii="Arial" w:hAnsi="Arial" w:cs="Arial"/>
          <w:szCs w:val="22"/>
        </w:rPr>
        <w:t>representative/</w:t>
      </w:r>
      <w:r w:rsidR="00B603CB" w:rsidRPr="002A080F">
        <w:rPr>
          <w:rFonts w:ascii="Arial" w:hAnsi="Arial" w:cs="Arial"/>
          <w:szCs w:val="22"/>
        </w:rPr>
        <w:t>advocates at any point.</w:t>
      </w:r>
      <w:r w:rsidR="00AE7C11">
        <w:rPr>
          <w:rFonts w:ascii="Arial" w:hAnsi="Arial" w:cs="Arial"/>
          <w:szCs w:val="22"/>
        </w:rPr>
        <w:t xml:space="preserve"> For Co-op Management Committees this will most likely be the Co-ops managing agent. </w:t>
      </w:r>
    </w:p>
    <w:p w14:paraId="5D5DC59E" w14:textId="77777777" w:rsidR="00FB0B96" w:rsidRDefault="00FB0B96" w:rsidP="002A080F">
      <w:pPr>
        <w:ind w:left="0" w:firstLine="0"/>
        <w:rPr>
          <w:rFonts w:ascii="Arial" w:hAnsi="Arial" w:cs="Arial"/>
          <w:b/>
          <w:szCs w:val="22"/>
        </w:rPr>
      </w:pPr>
    </w:p>
    <w:p w14:paraId="5DC226EE" w14:textId="63331A26" w:rsidR="001C0EED" w:rsidRPr="00CB6C1E" w:rsidRDefault="001C0EED" w:rsidP="00CB6C1E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2A080F">
        <w:rPr>
          <w:rFonts w:ascii="Arial" w:hAnsi="Arial" w:cs="Arial"/>
          <w:b/>
          <w:szCs w:val="22"/>
        </w:rPr>
        <w:t>Complaints from the Co</w:t>
      </w:r>
      <w:r w:rsidRPr="002A080F">
        <w:rPr>
          <w:rFonts w:ascii="Arial" w:hAnsi="Arial" w:cs="Arial"/>
          <w:b/>
          <w:szCs w:val="22"/>
        </w:rPr>
        <w:noBreakHyphen/>
        <w:t>ops or their tenant members</w:t>
      </w:r>
      <w:r w:rsidR="00CB6C1E">
        <w:rPr>
          <w:rFonts w:ascii="Arial" w:hAnsi="Arial" w:cs="Arial"/>
          <w:b/>
          <w:szCs w:val="22"/>
        </w:rPr>
        <w:t xml:space="preserve"> </w:t>
      </w:r>
      <w:r w:rsidR="00CB6C1E" w:rsidRPr="00CB6C1E">
        <w:rPr>
          <w:rFonts w:ascii="Arial" w:hAnsi="Arial" w:cs="Arial"/>
          <w:b/>
          <w:szCs w:val="22"/>
        </w:rPr>
        <w:t>a</w:t>
      </w:r>
      <w:r w:rsidRPr="00CB6C1E">
        <w:rPr>
          <w:rFonts w:ascii="Arial" w:hAnsi="Arial" w:cs="Arial"/>
          <w:b/>
          <w:szCs w:val="22"/>
        </w:rPr>
        <w:t>bout CSS as landlord</w:t>
      </w:r>
    </w:p>
    <w:p w14:paraId="7C5C67F3" w14:textId="77777777" w:rsidR="001C0EED" w:rsidRPr="00476209" w:rsidRDefault="001C0EED" w:rsidP="001C0EED">
      <w:pPr>
        <w:rPr>
          <w:rFonts w:ascii="Arial" w:hAnsi="Arial" w:cs="Arial"/>
          <w:szCs w:val="22"/>
        </w:rPr>
      </w:pPr>
    </w:p>
    <w:p w14:paraId="4DB1D5E5" w14:textId="014D1ACF" w:rsidR="002A080F" w:rsidRDefault="001C0EED" w:rsidP="002A080F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 w:rsidRPr="002A080F">
        <w:rPr>
          <w:rFonts w:ascii="Arial" w:hAnsi="Arial" w:cs="Arial"/>
          <w:szCs w:val="22"/>
        </w:rPr>
        <w:t>The rights and responsibilities of CSS as landlord and the Co</w:t>
      </w:r>
      <w:r w:rsidRPr="002A080F">
        <w:rPr>
          <w:rFonts w:ascii="Arial" w:hAnsi="Arial" w:cs="Arial"/>
          <w:szCs w:val="22"/>
        </w:rPr>
        <w:noBreakHyphen/>
        <w:t>ops as tenants are set out in the relevant leases.</w:t>
      </w:r>
    </w:p>
    <w:p w14:paraId="060A1BFE" w14:textId="77777777" w:rsidR="00F21997" w:rsidRDefault="00F21997" w:rsidP="00F21997">
      <w:pPr>
        <w:pStyle w:val="ListParagraph"/>
        <w:ind w:firstLine="0"/>
        <w:rPr>
          <w:rFonts w:ascii="Arial" w:hAnsi="Arial" w:cs="Arial"/>
          <w:szCs w:val="22"/>
        </w:rPr>
      </w:pPr>
    </w:p>
    <w:p w14:paraId="5E3E64AE" w14:textId="732BDAE1" w:rsidR="00F21997" w:rsidRPr="00DA2595" w:rsidRDefault="00F21997" w:rsidP="007B7AB1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 w:rsidRPr="00DA2595">
        <w:rPr>
          <w:rFonts w:ascii="Arial" w:hAnsi="Arial" w:cs="Arial"/>
          <w:szCs w:val="22"/>
        </w:rPr>
        <w:t>CSS has no legal relationship with any individual tenant member of the Co</w:t>
      </w:r>
      <w:r w:rsidRPr="00DA2595">
        <w:rPr>
          <w:rFonts w:ascii="Arial" w:hAnsi="Arial" w:cs="Arial"/>
          <w:szCs w:val="22"/>
        </w:rPr>
        <w:noBreakHyphen/>
        <w:t>ops</w:t>
      </w:r>
      <w:r w:rsidR="007B7AB1" w:rsidRPr="00DA2595">
        <w:rPr>
          <w:rFonts w:ascii="Arial" w:hAnsi="Arial" w:cs="Arial"/>
          <w:szCs w:val="22"/>
        </w:rPr>
        <w:t>. I</w:t>
      </w:r>
      <w:r w:rsidRPr="00DA2595">
        <w:rPr>
          <w:rFonts w:ascii="Arial" w:hAnsi="Arial" w:cs="Arial"/>
          <w:szCs w:val="22"/>
        </w:rPr>
        <w:t>ts sole relationship is with the housing co-op management committees</w:t>
      </w:r>
      <w:r w:rsidR="007B7AB1" w:rsidRPr="00DA2595">
        <w:rPr>
          <w:rFonts w:ascii="Arial" w:hAnsi="Arial" w:cs="Arial"/>
          <w:szCs w:val="22"/>
        </w:rPr>
        <w:t>. CSS will not respond to complaints made by individual Co</w:t>
      </w:r>
      <w:r w:rsidR="007B7AB1" w:rsidRPr="00DA2595">
        <w:rPr>
          <w:rFonts w:ascii="Arial" w:hAnsi="Arial" w:cs="Arial"/>
          <w:szCs w:val="22"/>
        </w:rPr>
        <w:noBreakHyphen/>
        <w:t xml:space="preserve">op tenant members as there is no legal relationship between the parties and CSS is not </w:t>
      </w:r>
      <w:proofErr w:type="gramStart"/>
      <w:r w:rsidR="007B7AB1" w:rsidRPr="00DA2595">
        <w:rPr>
          <w:rFonts w:ascii="Arial" w:hAnsi="Arial" w:cs="Arial"/>
          <w:szCs w:val="22"/>
        </w:rPr>
        <w:t>in a position</w:t>
      </w:r>
      <w:proofErr w:type="gramEnd"/>
      <w:r w:rsidR="007B7AB1" w:rsidRPr="00DA2595">
        <w:rPr>
          <w:rFonts w:ascii="Arial" w:hAnsi="Arial" w:cs="Arial"/>
          <w:szCs w:val="22"/>
        </w:rPr>
        <w:t xml:space="preserve"> to assess whether an individual is acting on behalf of the Co</w:t>
      </w:r>
      <w:r w:rsidR="007B7AB1" w:rsidRPr="00DA2595">
        <w:rPr>
          <w:rFonts w:ascii="Arial" w:hAnsi="Arial" w:cs="Arial"/>
          <w:szCs w:val="22"/>
        </w:rPr>
        <w:noBreakHyphen/>
        <w:t xml:space="preserve">op.  </w:t>
      </w:r>
      <w:r w:rsidR="008A164D" w:rsidRPr="00DA2595">
        <w:rPr>
          <w:rFonts w:ascii="Arial" w:hAnsi="Arial" w:cs="Arial"/>
          <w:szCs w:val="22"/>
        </w:rPr>
        <w:t xml:space="preserve"> </w:t>
      </w:r>
    </w:p>
    <w:p w14:paraId="48F2274B" w14:textId="77777777" w:rsidR="007B7AB1" w:rsidRPr="00DA2595" w:rsidRDefault="007B7AB1" w:rsidP="007B7AB1">
      <w:pPr>
        <w:pStyle w:val="ListParagraph"/>
        <w:ind w:firstLine="0"/>
        <w:rPr>
          <w:rFonts w:ascii="Arial" w:hAnsi="Arial" w:cs="Arial"/>
          <w:szCs w:val="22"/>
        </w:rPr>
      </w:pPr>
    </w:p>
    <w:p w14:paraId="014975CC" w14:textId="0D6CCD1F" w:rsidR="007B7AB1" w:rsidRPr="00DA2595" w:rsidRDefault="007B7AB1" w:rsidP="007B7AB1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 w:rsidRPr="00DA2595">
        <w:rPr>
          <w:rFonts w:ascii="Arial" w:hAnsi="Arial" w:cs="Arial"/>
          <w:szCs w:val="22"/>
        </w:rPr>
        <w:t>The first step for an individual Co</w:t>
      </w:r>
      <w:r w:rsidRPr="00DA2595">
        <w:rPr>
          <w:rFonts w:ascii="Arial" w:hAnsi="Arial" w:cs="Arial"/>
          <w:szCs w:val="22"/>
        </w:rPr>
        <w:noBreakHyphen/>
        <w:t>op tenant member with a complaint about CSS’ performance as landlord is to raise the matter with the relevant Co</w:t>
      </w:r>
      <w:r w:rsidRPr="00DA2595">
        <w:rPr>
          <w:rFonts w:ascii="Arial" w:hAnsi="Arial" w:cs="Arial"/>
          <w:szCs w:val="22"/>
        </w:rPr>
        <w:noBreakHyphen/>
        <w:t>op’s Management Committee. Any complaints received from individual Co-op tenant members will be referred to the Chair of the relevant Co</w:t>
      </w:r>
      <w:r w:rsidRPr="00DA2595">
        <w:rPr>
          <w:rFonts w:ascii="Arial" w:hAnsi="Arial" w:cs="Arial"/>
          <w:szCs w:val="22"/>
        </w:rPr>
        <w:noBreakHyphen/>
        <w:t>op.</w:t>
      </w:r>
    </w:p>
    <w:p w14:paraId="381B4584" w14:textId="77777777" w:rsidR="002A080F" w:rsidRPr="002A080F" w:rsidRDefault="002A080F" w:rsidP="002A080F">
      <w:pPr>
        <w:pStyle w:val="ListParagraph"/>
        <w:ind w:firstLine="0"/>
        <w:rPr>
          <w:rFonts w:ascii="Arial" w:hAnsi="Arial" w:cs="Arial"/>
          <w:szCs w:val="22"/>
        </w:rPr>
      </w:pPr>
    </w:p>
    <w:p w14:paraId="6BCA8AB9" w14:textId="7F65C513" w:rsidR="0060244D" w:rsidRDefault="00114BEE" w:rsidP="0060244D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="001C0EED" w:rsidRPr="00985B12">
        <w:rPr>
          <w:rFonts w:ascii="Arial" w:hAnsi="Arial" w:cs="Arial"/>
          <w:szCs w:val="22"/>
        </w:rPr>
        <w:t>ny issues relating to CSS’ performance as landlord should be raised by</w:t>
      </w:r>
      <w:r w:rsidR="00E87BE1" w:rsidRPr="00985B12">
        <w:rPr>
          <w:rFonts w:ascii="Arial" w:hAnsi="Arial" w:cs="Arial"/>
          <w:szCs w:val="22"/>
        </w:rPr>
        <w:t xml:space="preserve"> </w:t>
      </w:r>
      <w:r w:rsidR="001C0EED" w:rsidRPr="00985B12">
        <w:rPr>
          <w:rFonts w:ascii="Arial" w:hAnsi="Arial" w:cs="Arial"/>
          <w:szCs w:val="22"/>
        </w:rPr>
        <w:t>the Management Committee of the Co</w:t>
      </w:r>
      <w:r w:rsidR="001C0EED" w:rsidRPr="00985B12">
        <w:rPr>
          <w:rFonts w:ascii="Arial" w:hAnsi="Arial" w:cs="Arial"/>
          <w:szCs w:val="22"/>
        </w:rPr>
        <w:noBreakHyphen/>
        <w:t>operative concerned with CSS i</w:t>
      </w:r>
      <w:r w:rsidR="00E87BE1" w:rsidRPr="00985B12">
        <w:rPr>
          <w:rFonts w:ascii="Arial" w:hAnsi="Arial" w:cs="Arial"/>
          <w:szCs w:val="22"/>
        </w:rPr>
        <w:t xml:space="preserve">f </w:t>
      </w:r>
      <w:proofErr w:type="gramStart"/>
      <w:r w:rsidR="00E87BE1" w:rsidRPr="00985B12">
        <w:rPr>
          <w:rFonts w:ascii="Arial" w:hAnsi="Arial" w:cs="Arial"/>
          <w:szCs w:val="22"/>
        </w:rPr>
        <w:t>possible</w:t>
      </w:r>
      <w:proofErr w:type="gramEnd"/>
      <w:r w:rsidR="00E87BE1" w:rsidRPr="00985B12">
        <w:rPr>
          <w:rFonts w:ascii="Arial" w:hAnsi="Arial" w:cs="Arial"/>
          <w:szCs w:val="22"/>
        </w:rPr>
        <w:t xml:space="preserve"> i</w:t>
      </w:r>
      <w:r w:rsidR="001C0EED" w:rsidRPr="00985B12">
        <w:rPr>
          <w:rFonts w:ascii="Arial" w:hAnsi="Arial" w:cs="Arial"/>
          <w:szCs w:val="22"/>
        </w:rPr>
        <w:t>n writing</w:t>
      </w:r>
      <w:r w:rsidR="00E87BE1" w:rsidRPr="00985B12">
        <w:rPr>
          <w:rFonts w:ascii="Arial" w:hAnsi="Arial" w:cs="Arial"/>
          <w:szCs w:val="22"/>
        </w:rPr>
        <w:t xml:space="preserve"> via email</w:t>
      </w:r>
      <w:r w:rsidR="001C0EED" w:rsidRPr="00985B12">
        <w:rPr>
          <w:rFonts w:ascii="Arial" w:hAnsi="Arial" w:cs="Arial"/>
          <w:szCs w:val="22"/>
        </w:rPr>
        <w:t xml:space="preserve"> detailing the clause(s) considered to have been breached.</w:t>
      </w:r>
      <w:r w:rsidR="00E87BE1" w:rsidRPr="00985B12">
        <w:rPr>
          <w:rFonts w:ascii="Arial" w:hAnsi="Arial" w:cs="Arial"/>
          <w:szCs w:val="22"/>
        </w:rPr>
        <w:t xml:space="preserve"> However, complaints can be made in person and telephone.</w:t>
      </w:r>
    </w:p>
    <w:p w14:paraId="5438BD96" w14:textId="77777777" w:rsidR="0060244D" w:rsidRPr="0060244D" w:rsidRDefault="0060244D" w:rsidP="0060244D">
      <w:pPr>
        <w:pStyle w:val="ListParagraph"/>
        <w:rPr>
          <w:rFonts w:ascii="Arial" w:hAnsi="Arial" w:cs="Arial"/>
          <w:szCs w:val="22"/>
        </w:rPr>
      </w:pPr>
    </w:p>
    <w:p w14:paraId="45BDE28C" w14:textId="64AE0602" w:rsidR="0060244D" w:rsidRPr="0060244D" w:rsidRDefault="001C0EED" w:rsidP="0060244D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 w:rsidRPr="0060244D">
        <w:rPr>
          <w:rFonts w:ascii="Arial" w:hAnsi="Arial" w:cs="Arial"/>
          <w:szCs w:val="22"/>
        </w:rPr>
        <w:lastRenderedPageBreak/>
        <w:t>Correspondence should be addressed to</w:t>
      </w:r>
      <w:r w:rsidR="0060244D" w:rsidRPr="0060244D">
        <w:rPr>
          <w:rFonts w:ascii="Arial" w:hAnsi="Arial" w:cs="Arial"/>
          <w:szCs w:val="22"/>
        </w:rPr>
        <w:t xml:space="preserve"> Housing Lead, Coin Street</w:t>
      </w:r>
      <w:r w:rsidR="00794C45">
        <w:rPr>
          <w:rFonts w:ascii="Arial" w:hAnsi="Arial" w:cs="Arial"/>
          <w:szCs w:val="22"/>
        </w:rPr>
        <w:t xml:space="preserve"> Secondary Housing Co-operative</w:t>
      </w:r>
      <w:r w:rsidR="0060244D" w:rsidRPr="0060244D">
        <w:rPr>
          <w:rFonts w:ascii="Arial" w:hAnsi="Arial" w:cs="Arial"/>
          <w:szCs w:val="22"/>
        </w:rPr>
        <w:t xml:space="preserve">, Coin Street neighbourhood centre, 108 Stamford Street, South Bank, London SE1 9NH.  Alternatively, by telephone: 020 7021 1660, by email: </w:t>
      </w:r>
      <w:hyperlink r:id="rId5" w:history="1">
        <w:r w:rsidR="0060244D" w:rsidRPr="0060244D">
          <w:rPr>
            <w:rStyle w:val="Hyperlink"/>
            <w:rFonts w:ascii="Arial" w:hAnsi="Arial" w:cs="Arial"/>
            <w:szCs w:val="22"/>
          </w:rPr>
          <w:t>helpdesk@coinstreet.org</w:t>
        </w:r>
      </w:hyperlink>
      <w:r w:rsidR="0060244D" w:rsidRPr="0060244D">
        <w:rPr>
          <w:rFonts w:ascii="Arial" w:hAnsi="Arial" w:cs="Arial"/>
          <w:szCs w:val="22"/>
        </w:rPr>
        <w:t>, or an appointment to meet can be made by telephoning 020 7021 1660.</w:t>
      </w:r>
      <w:r w:rsidR="0019110D">
        <w:rPr>
          <w:rFonts w:ascii="Arial" w:hAnsi="Arial" w:cs="Arial"/>
          <w:szCs w:val="22"/>
        </w:rPr>
        <w:t xml:space="preserve"> </w:t>
      </w:r>
      <w:r w:rsidR="0019110D" w:rsidRPr="001A5721">
        <w:rPr>
          <w:rFonts w:ascii="Arial" w:hAnsi="Arial" w:cs="Arial"/>
          <w:szCs w:val="22"/>
        </w:rPr>
        <w:t>In all cases the complaint will be recorded.</w:t>
      </w:r>
    </w:p>
    <w:p w14:paraId="79C272EF" w14:textId="77777777" w:rsidR="002A080F" w:rsidRPr="00EF569D" w:rsidRDefault="002A080F" w:rsidP="00EF569D">
      <w:pPr>
        <w:ind w:left="0" w:firstLine="0"/>
        <w:rPr>
          <w:rFonts w:ascii="Arial" w:hAnsi="Arial" w:cs="Arial"/>
          <w:szCs w:val="22"/>
        </w:rPr>
      </w:pPr>
    </w:p>
    <w:p w14:paraId="05782883" w14:textId="77777777" w:rsidR="00D23E25" w:rsidRPr="00985B12" w:rsidRDefault="001C0EED" w:rsidP="002A080F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 w:rsidRPr="00985B12">
        <w:rPr>
          <w:rFonts w:ascii="Arial" w:hAnsi="Arial" w:cs="Arial"/>
          <w:szCs w:val="22"/>
        </w:rPr>
        <w:t xml:space="preserve">The complaint will be recorded and acknowledged within </w:t>
      </w:r>
      <w:r w:rsidR="00AC1C8B" w:rsidRPr="00985B12">
        <w:rPr>
          <w:rFonts w:ascii="Arial" w:hAnsi="Arial" w:cs="Arial"/>
          <w:szCs w:val="22"/>
        </w:rPr>
        <w:t>5</w:t>
      </w:r>
      <w:r w:rsidRPr="00985B12">
        <w:rPr>
          <w:rFonts w:ascii="Arial" w:hAnsi="Arial" w:cs="Arial"/>
          <w:szCs w:val="22"/>
        </w:rPr>
        <w:t xml:space="preserve"> working days.  </w:t>
      </w:r>
    </w:p>
    <w:p w14:paraId="6DB6CA1B" w14:textId="77777777" w:rsidR="00D23E25" w:rsidRPr="00985B12" w:rsidRDefault="00D23E25" w:rsidP="00D23E25">
      <w:pPr>
        <w:pStyle w:val="ListParagraph"/>
        <w:rPr>
          <w:rFonts w:ascii="Arial" w:hAnsi="Arial" w:cs="Arial"/>
          <w:szCs w:val="22"/>
          <w:highlight w:val="yellow"/>
        </w:rPr>
      </w:pPr>
    </w:p>
    <w:p w14:paraId="6C654853" w14:textId="7F8F88E4" w:rsidR="001C0EED" w:rsidRPr="00985B12" w:rsidRDefault="00D23E25" w:rsidP="002A080F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 w:rsidRPr="00985B12">
        <w:rPr>
          <w:rFonts w:ascii="Arial" w:hAnsi="Arial" w:cs="Arial"/>
          <w:szCs w:val="22"/>
        </w:rPr>
        <w:t xml:space="preserve">Stage 1: Complaints are usually considered by the Housing Lead as the consultant responsible </w:t>
      </w:r>
      <w:r w:rsidRPr="00985B12">
        <w:rPr>
          <w:rFonts w:ascii="Arial" w:eastAsiaTheme="minorHAnsi" w:hAnsi="Arial" w:cs="Arial"/>
          <w:iCs/>
          <w:szCs w:val="22"/>
        </w:rPr>
        <w:t>who will seek to respond</w:t>
      </w:r>
      <w:r w:rsidR="00DD21B3" w:rsidRPr="00985B12">
        <w:rPr>
          <w:rFonts w:ascii="Arial" w:eastAsiaTheme="minorHAnsi" w:hAnsi="Arial" w:cs="Arial"/>
          <w:iCs/>
          <w:szCs w:val="22"/>
        </w:rPr>
        <w:t xml:space="preserve"> </w:t>
      </w:r>
      <w:r w:rsidRPr="00985B12">
        <w:rPr>
          <w:rFonts w:ascii="Arial" w:eastAsiaTheme="minorHAnsi" w:hAnsi="Arial" w:cs="Arial"/>
          <w:iCs/>
          <w:szCs w:val="22"/>
        </w:rPr>
        <w:t xml:space="preserve">within </w:t>
      </w:r>
      <w:r w:rsidR="00DD21B3" w:rsidRPr="00985B12">
        <w:rPr>
          <w:rFonts w:ascii="Arial" w:eastAsiaTheme="minorHAnsi" w:hAnsi="Arial" w:cs="Arial"/>
          <w:iCs/>
          <w:szCs w:val="22"/>
        </w:rPr>
        <w:t>10</w:t>
      </w:r>
      <w:r w:rsidRPr="00985B12">
        <w:rPr>
          <w:rFonts w:ascii="Arial" w:eastAsiaTheme="minorHAnsi" w:hAnsi="Arial" w:cs="Arial"/>
          <w:iCs/>
          <w:szCs w:val="22"/>
        </w:rPr>
        <w:t xml:space="preserve"> working days of receiving </w:t>
      </w:r>
      <w:r w:rsidR="00DD21B3" w:rsidRPr="00985B12">
        <w:rPr>
          <w:rFonts w:ascii="Arial" w:eastAsiaTheme="minorHAnsi" w:hAnsi="Arial" w:cs="Arial"/>
          <w:iCs/>
          <w:szCs w:val="22"/>
        </w:rPr>
        <w:t xml:space="preserve">the </w:t>
      </w:r>
      <w:r w:rsidRPr="00985B12">
        <w:rPr>
          <w:rFonts w:ascii="Arial" w:eastAsiaTheme="minorHAnsi" w:hAnsi="Arial" w:cs="Arial"/>
          <w:iCs/>
          <w:szCs w:val="22"/>
        </w:rPr>
        <w:t xml:space="preserve">complaint. If, further investigations are required this may be extended, usually by no more than a further </w:t>
      </w:r>
      <w:r w:rsidR="00DD21B3" w:rsidRPr="00985B12">
        <w:rPr>
          <w:rFonts w:ascii="Arial" w:eastAsiaTheme="minorHAnsi" w:hAnsi="Arial" w:cs="Arial"/>
          <w:iCs/>
          <w:szCs w:val="22"/>
        </w:rPr>
        <w:t>10</w:t>
      </w:r>
      <w:r w:rsidRPr="00985B12">
        <w:rPr>
          <w:rFonts w:ascii="Arial" w:eastAsiaTheme="minorHAnsi" w:hAnsi="Arial" w:cs="Arial"/>
          <w:iCs/>
          <w:szCs w:val="22"/>
        </w:rPr>
        <w:t xml:space="preserve"> working days. </w:t>
      </w:r>
      <w:r w:rsidR="00DD21B3" w:rsidRPr="00985B12">
        <w:rPr>
          <w:rFonts w:ascii="Arial" w:eastAsiaTheme="minorHAnsi" w:hAnsi="Arial" w:cs="Arial"/>
          <w:iCs/>
          <w:szCs w:val="22"/>
        </w:rPr>
        <w:t>I</w:t>
      </w:r>
      <w:r w:rsidRPr="00985B12">
        <w:rPr>
          <w:rFonts w:ascii="Arial" w:eastAsiaTheme="minorHAnsi" w:hAnsi="Arial" w:cs="Arial"/>
          <w:iCs/>
          <w:szCs w:val="22"/>
        </w:rPr>
        <w:t>f this is the case</w:t>
      </w:r>
      <w:r w:rsidR="00DD21B3" w:rsidRPr="00985B12">
        <w:rPr>
          <w:rFonts w:ascii="Arial" w:eastAsiaTheme="minorHAnsi" w:hAnsi="Arial" w:cs="Arial"/>
          <w:iCs/>
          <w:szCs w:val="22"/>
        </w:rPr>
        <w:t xml:space="preserve"> the Housing lead will seek to agree</w:t>
      </w:r>
      <w:r w:rsidRPr="00985B12">
        <w:rPr>
          <w:rFonts w:ascii="Arial" w:eastAsiaTheme="minorHAnsi" w:hAnsi="Arial" w:cs="Arial"/>
          <w:iCs/>
          <w:szCs w:val="22"/>
        </w:rPr>
        <w:t xml:space="preserve"> </w:t>
      </w:r>
      <w:r w:rsidR="00DD21B3" w:rsidRPr="00985B12">
        <w:rPr>
          <w:rFonts w:ascii="Arial" w:eastAsiaTheme="minorHAnsi" w:hAnsi="Arial" w:cs="Arial"/>
          <w:iCs/>
          <w:szCs w:val="22"/>
        </w:rPr>
        <w:t xml:space="preserve">a new timescale. </w:t>
      </w:r>
    </w:p>
    <w:p w14:paraId="0185CA94" w14:textId="77777777" w:rsidR="00D23E25" w:rsidRPr="00985B12" w:rsidRDefault="00D23E25" w:rsidP="00D23E25">
      <w:pPr>
        <w:pStyle w:val="ListParagraph"/>
        <w:rPr>
          <w:rFonts w:ascii="Arial" w:hAnsi="Arial" w:cs="Arial"/>
          <w:szCs w:val="22"/>
        </w:rPr>
      </w:pPr>
    </w:p>
    <w:p w14:paraId="33C542A5" w14:textId="152FB193" w:rsidR="00985B12" w:rsidRPr="00985B12" w:rsidRDefault="00D23E25" w:rsidP="00985B12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 w:rsidRPr="00985B12">
        <w:rPr>
          <w:rFonts w:ascii="Arial" w:hAnsi="Arial" w:cs="Arial"/>
          <w:szCs w:val="22"/>
        </w:rPr>
        <w:t xml:space="preserve">Stage 2: </w:t>
      </w:r>
      <w:r w:rsidRPr="00985B12">
        <w:rPr>
          <w:rFonts w:ascii="Arial" w:eastAsiaTheme="minorHAnsi" w:hAnsi="Arial" w:cs="Arial"/>
          <w:iCs/>
          <w:szCs w:val="22"/>
        </w:rPr>
        <w:t xml:space="preserve">If any issues are not resolved they may be escalated to Stage 2 within one month of receiving the Stage 1 response. The issues which have not been resolved should be set out in the request. Complaints will be considered by </w:t>
      </w:r>
      <w:r w:rsidR="005A4369">
        <w:rPr>
          <w:rFonts w:ascii="Arial" w:eastAsiaTheme="minorHAnsi" w:hAnsi="Arial" w:cs="Arial"/>
          <w:iCs/>
          <w:szCs w:val="22"/>
        </w:rPr>
        <w:t xml:space="preserve">the Chief Financial Officer </w:t>
      </w:r>
      <w:r w:rsidR="00985B12" w:rsidRPr="00985B12">
        <w:rPr>
          <w:rFonts w:ascii="Arial" w:eastAsiaTheme="minorHAnsi" w:hAnsi="Arial" w:cs="Arial"/>
          <w:iCs/>
          <w:szCs w:val="22"/>
        </w:rPr>
        <w:t xml:space="preserve">who </w:t>
      </w:r>
      <w:r w:rsidRPr="00985B12">
        <w:rPr>
          <w:rFonts w:ascii="Arial" w:eastAsiaTheme="minorHAnsi" w:hAnsi="Arial" w:cs="Arial"/>
          <w:iCs/>
          <w:szCs w:val="22"/>
        </w:rPr>
        <w:t xml:space="preserve">will seek to respond to you within </w:t>
      </w:r>
      <w:r w:rsidR="00DD21B3" w:rsidRPr="00985B12">
        <w:rPr>
          <w:rFonts w:ascii="Arial" w:eastAsiaTheme="minorHAnsi" w:hAnsi="Arial" w:cs="Arial"/>
          <w:iCs/>
          <w:szCs w:val="22"/>
        </w:rPr>
        <w:t>20</w:t>
      </w:r>
      <w:r w:rsidRPr="00985B12">
        <w:rPr>
          <w:rFonts w:ascii="Arial" w:eastAsiaTheme="minorHAnsi" w:hAnsi="Arial" w:cs="Arial"/>
          <w:iCs/>
          <w:szCs w:val="22"/>
        </w:rPr>
        <w:t xml:space="preserve"> working days of receiving your Stage 2 complaint. If further investigations are required this may be extended, usually by no more than a further </w:t>
      </w:r>
      <w:r w:rsidR="00DD21B3" w:rsidRPr="00985B12">
        <w:rPr>
          <w:rFonts w:ascii="Arial" w:eastAsiaTheme="minorHAnsi" w:hAnsi="Arial" w:cs="Arial"/>
          <w:iCs/>
          <w:szCs w:val="22"/>
        </w:rPr>
        <w:t>10</w:t>
      </w:r>
      <w:r w:rsidRPr="00985B12">
        <w:rPr>
          <w:rFonts w:ascii="Arial" w:eastAsiaTheme="minorHAnsi" w:hAnsi="Arial" w:cs="Arial"/>
          <w:iCs/>
          <w:szCs w:val="22"/>
        </w:rPr>
        <w:t xml:space="preserve"> working days. </w:t>
      </w:r>
      <w:r w:rsidR="00985B12" w:rsidRPr="00985B12">
        <w:rPr>
          <w:rFonts w:ascii="Arial" w:eastAsiaTheme="minorHAnsi" w:hAnsi="Arial" w:cs="Arial"/>
          <w:iCs/>
          <w:szCs w:val="22"/>
        </w:rPr>
        <w:t xml:space="preserve">If this is the case the Housing lead will seek to agree a new timescale. </w:t>
      </w:r>
    </w:p>
    <w:p w14:paraId="70D4B137" w14:textId="77777777" w:rsidR="00985B12" w:rsidRPr="00985B12" w:rsidRDefault="00985B12" w:rsidP="00985B12">
      <w:pPr>
        <w:ind w:left="0" w:firstLine="0"/>
        <w:rPr>
          <w:rFonts w:ascii="Arial" w:hAnsi="Arial" w:cs="Arial"/>
          <w:szCs w:val="22"/>
        </w:rPr>
      </w:pPr>
    </w:p>
    <w:p w14:paraId="367E5B42" w14:textId="5FD4EB0E" w:rsidR="0091748B" w:rsidRPr="0029452A" w:rsidRDefault="001C0EED" w:rsidP="0029452A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 w:rsidRPr="00985B12">
        <w:rPr>
          <w:rFonts w:ascii="Arial" w:hAnsi="Arial" w:cs="Arial"/>
          <w:szCs w:val="22"/>
        </w:rPr>
        <w:t>If CSS and the Co</w:t>
      </w:r>
      <w:r w:rsidRPr="00985B12">
        <w:rPr>
          <w:rFonts w:ascii="Arial" w:hAnsi="Arial" w:cs="Arial"/>
          <w:szCs w:val="22"/>
        </w:rPr>
        <w:noBreakHyphen/>
        <w:t>op are unable to resolve an issue of alleged non-compliance with the terms of a lease, the matter will have to be determined in accordance with procedures set out in the lease.</w:t>
      </w:r>
    </w:p>
    <w:p w14:paraId="6061E29B" w14:textId="30C8AEAA" w:rsidR="001C0EED" w:rsidRDefault="001C0EED" w:rsidP="001C0EED">
      <w:pPr>
        <w:pStyle w:val="Default"/>
        <w:rPr>
          <w:sz w:val="22"/>
          <w:szCs w:val="22"/>
        </w:rPr>
      </w:pPr>
    </w:p>
    <w:p w14:paraId="6D15AA88" w14:textId="39A8C737" w:rsidR="002C1239" w:rsidRPr="00302AD0" w:rsidRDefault="00302AD0" w:rsidP="00302AD0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302AD0">
        <w:rPr>
          <w:rFonts w:ascii="Arial" w:hAnsi="Arial" w:cs="Arial"/>
          <w:b/>
          <w:szCs w:val="22"/>
        </w:rPr>
        <w:t xml:space="preserve">Complaints about the </w:t>
      </w:r>
      <w:r w:rsidR="00E766EF">
        <w:rPr>
          <w:rFonts w:ascii="Arial" w:hAnsi="Arial" w:cs="Arial"/>
          <w:b/>
          <w:szCs w:val="22"/>
        </w:rPr>
        <w:t>CSS</w:t>
      </w:r>
      <w:r w:rsidRPr="00302AD0">
        <w:rPr>
          <w:rFonts w:ascii="Arial" w:hAnsi="Arial" w:cs="Arial"/>
          <w:b/>
          <w:szCs w:val="22"/>
        </w:rPr>
        <w:t xml:space="preserve"> mailing list</w:t>
      </w:r>
    </w:p>
    <w:p w14:paraId="0995782B" w14:textId="2D07F3B3" w:rsidR="002C1239" w:rsidRDefault="002C1239" w:rsidP="00CB6C1E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 w:rsidRPr="00CB6C1E">
        <w:rPr>
          <w:rFonts w:ascii="Arial" w:hAnsi="Arial" w:cs="Arial"/>
          <w:szCs w:val="22"/>
        </w:rPr>
        <w:t xml:space="preserve">Any concern or complaint relating to the CSS mailing list should be raised in the first instance with </w:t>
      </w:r>
      <w:r w:rsidR="004D5120">
        <w:rPr>
          <w:rFonts w:ascii="Arial" w:hAnsi="Arial" w:cs="Arial"/>
          <w:szCs w:val="22"/>
        </w:rPr>
        <w:t xml:space="preserve">the </w:t>
      </w:r>
      <w:r w:rsidRPr="00CB6C1E">
        <w:rPr>
          <w:rFonts w:ascii="Arial" w:hAnsi="Arial" w:cs="Arial"/>
          <w:szCs w:val="22"/>
        </w:rPr>
        <w:t>Housing</w:t>
      </w:r>
      <w:r w:rsidR="00FA7951">
        <w:rPr>
          <w:rFonts w:ascii="Arial" w:hAnsi="Arial" w:cs="Arial"/>
          <w:szCs w:val="22"/>
        </w:rPr>
        <w:t xml:space="preserve"> Lead</w:t>
      </w:r>
      <w:r w:rsidRPr="00CB6C1E">
        <w:rPr>
          <w:rFonts w:ascii="Arial" w:hAnsi="Arial" w:cs="Arial"/>
          <w:szCs w:val="22"/>
        </w:rPr>
        <w:t>.</w:t>
      </w:r>
    </w:p>
    <w:p w14:paraId="7FF9E17F" w14:textId="77777777" w:rsidR="0019110D" w:rsidRPr="00CB6C1E" w:rsidRDefault="0019110D" w:rsidP="0019110D">
      <w:pPr>
        <w:pStyle w:val="ListParagraph"/>
        <w:ind w:firstLine="0"/>
        <w:rPr>
          <w:rFonts w:ascii="Arial" w:hAnsi="Arial" w:cs="Arial"/>
          <w:szCs w:val="22"/>
        </w:rPr>
      </w:pPr>
    </w:p>
    <w:p w14:paraId="49912671" w14:textId="42D37182" w:rsidR="00A436C6" w:rsidRDefault="0019110D" w:rsidP="00A436C6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 w:rsidRPr="0060244D">
        <w:rPr>
          <w:rFonts w:ascii="Arial" w:hAnsi="Arial" w:cs="Arial"/>
          <w:szCs w:val="22"/>
        </w:rPr>
        <w:t xml:space="preserve">Correspondence should be addressed to Housing Lead, </w:t>
      </w:r>
      <w:r w:rsidR="00C06981" w:rsidRPr="0060244D">
        <w:rPr>
          <w:rFonts w:ascii="Arial" w:hAnsi="Arial" w:cs="Arial"/>
          <w:szCs w:val="22"/>
        </w:rPr>
        <w:t>Coin Street</w:t>
      </w:r>
      <w:r w:rsidR="00C06981">
        <w:rPr>
          <w:rFonts w:ascii="Arial" w:hAnsi="Arial" w:cs="Arial"/>
          <w:szCs w:val="22"/>
        </w:rPr>
        <w:t xml:space="preserve"> Secondary Housing Co-operative</w:t>
      </w:r>
      <w:r w:rsidRPr="0060244D">
        <w:rPr>
          <w:rFonts w:ascii="Arial" w:hAnsi="Arial" w:cs="Arial"/>
          <w:szCs w:val="22"/>
        </w:rPr>
        <w:t>, Coin Street neighbourhood centre, 108 Stamford Street, South Bank, London SE1 9NH</w:t>
      </w:r>
      <w:r w:rsidR="00642505">
        <w:rPr>
          <w:rFonts w:ascii="Arial" w:hAnsi="Arial" w:cs="Arial"/>
          <w:szCs w:val="22"/>
        </w:rPr>
        <w:t xml:space="preserve">. </w:t>
      </w:r>
      <w:r w:rsidRPr="0060244D">
        <w:rPr>
          <w:rFonts w:ascii="Arial" w:hAnsi="Arial" w:cs="Arial"/>
          <w:szCs w:val="22"/>
        </w:rPr>
        <w:t xml:space="preserve">Alternatively, by telephone: 020 7021 1660, by email: </w:t>
      </w:r>
      <w:hyperlink r:id="rId6" w:history="1">
        <w:r w:rsidRPr="0060244D">
          <w:rPr>
            <w:rStyle w:val="Hyperlink"/>
            <w:rFonts w:ascii="Arial" w:hAnsi="Arial" w:cs="Arial"/>
            <w:szCs w:val="22"/>
          </w:rPr>
          <w:t>helpdesk@coinstreet.org</w:t>
        </w:r>
      </w:hyperlink>
      <w:r w:rsidRPr="0060244D">
        <w:rPr>
          <w:rFonts w:ascii="Arial" w:hAnsi="Arial" w:cs="Arial"/>
          <w:szCs w:val="22"/>
        </w:rPr>
        <w:t>, or an appointment to meet can be made by telephoning 020 7021 1660.</w:t>
      </w:r>
      <w:r w:rsidR="00A436C6">
        <w:rPr>
          <w:rFonts w:ascii="Arial" w:hAnsi="Arial" w:cs="Arial"/>
          <w:szCs w:val="22"/>
        </w:rPr>
        <w:t xml:space="preserve"> </w:t>
      </w:r>
      <w:r w:rsidR="002C1239" w:rsidRPr="00A436C6">
        <w:rPr>
          <w:rFonts w:ascii="Arial" w:hAnsi="Arial" w:cs="Arial"/>
          <w:szCs w:val="22"/>
        </w:rPr>
        <w:t xml:space="preserve">In all cases the complaint will be recorded.  </w:t>
      </w:r>
    </w:p>
    <w:p w14:paraId="607CAA25" w14:textId="77777777" w:rsidR="00A436C6" w:rsidRPr="00A436C6" w:rsidRDefault="00A436C6" w:rsidP="00A436C6">
      <w:pPr>
        <w:pStyle w:val="ListParagraph"/>
        <w:rPr>
          <w:rFonts w:ascii="Arial" w:hAnsi="Arial" w:cs="Arial"/>
          <w:szCs w:val="22"/>
        </w:rPr>
      </w:pPr>
    </w:p>
    <w:p w14:paraId="07552F70" w14:textId="77777777" w:rsidR="00A436C6" w:rsidRPr="00985B12" w:rsidRDefault="00A436C6" w:rsidP="00A436C6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 w:rsidRPr="00985B12">
        <w:rPr>
          <w:rFonts w:ascii="Arial" w:hAnsi="Arial" w:cs="Arial"/>
          <w:szCs w:val="22"/>
        </w:rPr>
        <w:t xml:space="preserve">The complaint will be recorded and acknowledged within 5 working days.  </w:t>
      </w:r>
    </w:p>
    <w:p w14:paraId="6A098412" w14:textId="77777777" w:rsidR="00A436C6" w:rsidRPr="00985B12" w:rsidRDefault="00A436C6" w:rsidP="00A436C6">
      <w:pPr>
        <w:pStyle w:val="ListParagraph"/>
        <w:rPr>
          <w:rFonts w:ascii="Arial" w:hAnsi="Arial" w:cs="Arial"/>
          <w:szCs w:val="22"/>
          <w:highlight w:val="yellow"/>
        </w:rPr>
      </w:pPr>
    </w:p>
    <w:p w14:paraId="0A1CA313" w14:textId="77777777" w:rsidR="00A436C6" w:rsidRPr="00985B12" w:rsidRDefault="00A436C6" w:rsidP="00A436C6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 w:rsidRPr="00985B12">
        <w:rPr>
          <w:rFonts w:ascii="Arial" w:hAnsi="Arial" w:cs="Arial"/>
          <w:szCs w:val="22"/>
        </w:rPr>
        <w:t xml:space="preserve">Stage 1: Complaints are usually considered by the Housing Lead as the consultant responsible </w:t>
      </w:r>
      <w:r w:rsidRPr="00985B12">
        <w:rPr>
          <w:rFonts w:ascii="Arial" w:eastAsiaTheme="minorHAnsi" w:hAnsi="Arial" w:cs="Arial"/>
          <w:iCs/>
          <w:szCs w:val="22"/>
        </w:rPr>
        <w:t xml:space="preserve">who will seek to respond within 10 working days of receiving the complaint. If, further investigations are required this may be extended, usually by no more than a further 10 working days. If this is the case the Housing lead will seek to agree a new timescale. </w:t>
      </w:r>
    </w:p>
    <w:p w14:paraId="07A8BF09" w14:textId="77777777" w:rsidR="00A436C6" w:rsidRPr="00985B12" w:rsidRDefault="00A436C6" w:rsidP="00A436C6">
      <w:pPr>
        <w:pStyle w:val="ListParagraph"/>
        <w:rPr>
          <w:rFonts w:ascii="Arial" w:hAnsi="Arial" w:cs="Arial"/>
          <w:szCs w:val="22"/>
        </w:rPr>
      </w:pPr>
    </w:p>
    <w:p w14:paraId="6FB57969" w14:textId="38B3602F" w:rsidR="00A436C6" w:rsidRPr="00985B12" w:rsidRDefault="00A436C6" w:rsidP="00A436C6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 w:rsidRPr="00985B12">
        <w:rPr>
          <w:rFonts w:ascii="Arial" w:hAnsi="Arial" w:cs="Arial"/>
          <w:szCs w:val="22"/>
        </w:rPr>
        <w:t xml:space="preserve">Stage 2: </w:t>
      </w:r>
      <w:r w:rsidRPr="00985B12">
        <w:rPr>
          <w:rFonts w:ascii="Arial" w:eastAsiaTheme="minorHAnsi" w:hAnsi="Arial" w:cs="Arial"/>
          <w:iCs/>
          <w:szCs w:val="22"/>
        </w:rPr>
        <w:t>If any issues are not resolved they may be escalated to Stage 2 within one month of receiving the Stage 1 response. The issues which have not been resolved should be set out in the request. Complaints will be considered by</w:t>
      </w:r>
      <w:r w:rsidR="00797761">
        <w:rPr>
          <w:rFonts w:ascii="Arial" w:eastAsiaTheme="minorHAnsi" w:hAnsi="Arial" w:cs="Arial"/>
          <w:iCs/>
          <w:szCs w:val="22"/>
        </w:rPr>
        <w:t xml:space="preserve"> the Chief Financial Officer </w:t>
      </w:r>
      <w:r w:rsidRPr="00985B12">
        <w:rPr>
          <w:rFonts w:ascii="Arial" w:eastAsiaTheme="minorHAnsi" w:hAnsi="Arial" w:cs="Arial"/>
          <w:iCs/>
          <w:szCs w:val="22"/>
        </w:rPr>
        <w:t xml:space="preserve">who will seek to respond to you within 20 working days of receiving your Stage 2 complaint. If further investigations are required this may be extended, usually by no more than a further 10 working days. If this is the case the Housing lead will seek to agree a new timescale. </w:t>
      </w:r>
    </w:p>
    <w:p w14:paraId="1DE1736C" w14:textId="77777777" w:rsidR="002C1239" w:rsidRPr="004F646D" w:rsidRDefault="002C1239" w:rsidP="001C0EED">
      <w:pPr>
        <w:pStyle w:val="Default"/>
        <w:rPr>
          <w:sz w:val="22"/>
          <w:szCs w:val="22"/>
        </w:rPr>
      </w:pPr>
    </w:p>
    <w:p w14:paraId="1DF67BA3" w14:textId="0E5A438C" w:rsidR="00E95F67" w:rsidRPr="00276326" w:rsidRDefault="005F258E" w:rsidP="002763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Cs w:val="22"/>
        </w:rPr>
        <w:t>Taking complaints further</w:t>
      </w:r>
    </w:p>
    <w:p w14:paraId="79B96BFD" w14:textId="0A95A9A2" w:rsidR="00722A95" w:rsidRPr="00722A95" w:rsidRDefault="00C12655" w:rsidP="00722A95">
      <w:pPr>
        <w:pStyle w:val="ListParagraph"/>
        <w:numPr>
          <w:ilvl w:val="1"/>
          <w:numId w:val="1"/>
        </w:numPr>
        <w:tabs>
          <w:tab w:val="clear" w:pos="720"/>
        </w:tabs>
        <w:autoSpaceDE w:val="0"/>
        <w:autoSpaceDN w:val="0"/>
        <w:adjustRightInd w:val="0"/>
        <w:jc w:val="left"/>
        <w:rPr>
          <w:rFonts w:ascii="Arial" w:eastAsiaTheme="minorHAnsi" w:hAnsi="Arial" w:cs="Arial"/>
          <w:iCs/>
          <w:color w:val="000000"/>
          <w:szCs w:val="22"/>
        </w:rPr>
      </w:pPr>
      <w:r w:rsidRPr="00722A95">
        <w:rPr>
          <w:rFonts w:ascii="Arial" w:eastAsiaTheme="minorHAnsi" w:hAnsi="Arial" w:cs="Arial"/>
          <w:iCs/>
          <w:color w:val="000000"/>
          <w:szCs w:val="22"/>
        </w:rPr>
        <w:lastRenderedPageBreak/>
        <w:t>CSS</w:t>
      </w:r>
      <w:r w:rsidR="00E95F67" w:rsidRPr="00722A95">
        <w:rPr>
          <w:rFonts w:ascii="Arial" w:eastAsiaTheme="minorHAnsi" w:hAnsi="Arial" w:cs="Arial"/>
          <w:iCs/>
          <w:color w:val="000000"/>
          <w:szCs w:val="22"/>
        </w:rPr>
        <w:t xml:space="preserve"> will </w:t>
      </w:r>
      <w:r w:rsidRPr="00722A95">
        <w:rPr>
          <w:rFonts w:ascii="Arial" w:eastAsiaTheme="minorHAnsi" w:hAnsi="Arial" w:cs="Arial"/>
          <w:iCs/>
          <w:color w:val="000000"/>
          <w:szCs w:val="22"/>
        </w:rPr>
        <w:t xml:space="preserve">always seek </w:t>
      </w:r>
      <w:r w:rsidR="00E95F67" w:rsidRPr="00722A95">
        <w:rPr>
          <w:rFonts w:ascii="Arial" w:eastAsiaTheme="minorHAnsi" w:hAnsi="Arial" w:cs="Arial"/>
          <w:iCs/>
          <w:color w:val="000000"/>
          <w:szCs w:val="22"/>
        </w:rPr>
        <w:t>to achieve a satisfactory resolution t</w:t>
      </w:r>
      <w:r w:rsidRPr="00722A95">
        <w:rPr>
          <w:rFonts w:ascii="Arial" w:eastAsiaTheme="minorHAnsi" w:hAnsi="Arial" w:cs="Arial"/>
          <w:iCs/>
          <w:color w:val="000000"/>
          <w:szCs w:val="22"/>
        </w:rPr>
        <w:t>o a</w:t>
      </w:r>
      <w:r w:rsidR="00E95F67" w:rsidRPr="00722A95">
        <w:rPr>
          <w:rFonts w:ascii="Arial" w:eastAsiaTheme="minorHAnsi" w:hAnsi="Arial" w:cs="Arial"/>
          <w:iCs/>
          <w:color w:val="000000"/>
          <w:szCs w:val="22"/>
        </w:rPr>
        <w:t xml:space="preserve"> complaint. If, however </w:t>
      </w:r>
      <w:r w:rsidRPr="00722A95">
        <w:rPr>
          <w:rFonts w:ascii="Arial" w:eastAsiaTheme="minorHAnsi" w:hAnsi="Arial" w:cs="Arial"/>
          <w:iCs/>
          <w:color w:val="000000"/>
          <w:szCs w:val="22"/>
        </w:rPr>
        <w:t xml:space="preserve">the Co-op Management Committee </w:t>
      </w:r>
      <w:r w:rsidR="00E95F67" w:rsidRPr="00722A95">
        <w:rPr>
          <w:rFonts w:ascii="Arial" w:eastAsiaTheme="minorHAnsi" w:hAnsi="Arial" w:cs="Arial"/>
          <w:iCs/>
          <w:color w:val="000000"/>
          <w:szCs w:val="22"/>
        </w:rPr>
        <w:t>disagree</w:t>
      </w:r>
      <w:r w:rsidRPr="00722A95">
        <w:rPr>
          <w:rFonts w:ascii="Arial" w:eastAsiaTheme="minorHAnsi" w:hAnsi="Arial" w:cs="Arial"/>
          <w:iCs/>
          <w:color w:val="000000"/>
          <w:szCs w:val="22"/>
        </w:rPr>
        <w:t>s</w:t>
      </w:r>
      <w:r w:rsidR="00E95F67" w:rsidRPr="00722A95">
        <w:rPr>
          <w:rFonts w:ascii="Arial" w:eastAsiaTheme="minorHAnsi" w:hAnsi="Arial" w:cs="Arial"/>
          <w:iCs/>
          <w:color w:val="000000"/>
          <w:szCs w:val="22"/>
        </w:rPr>
        <w:t xml:space="preserve"> with </w:t>
      </w:r>
      <w:r w:rsidRPr="00722A95">
        <w:rPr>
          <w:rFonts w:ascii="Arial" w:eastAsiaTheme="minorHAnsi" w:hAnsi="Arial" w:cs="Arial"/>
          <w:iCs/>
          <w:color w:val="000000"/>
          <w:szCs w:val="22"/>
        </w:rPr>
        <w:t xml:space="preserve">the </w:t>
      </w:r>
      <w:r w:rsidR="00E95F67" w:rsidRPr="00722A95">
        <w:rPr>
          <w:rFonts w:ascii="Arial" w:eastAsiaTheme="minorHAnsi" w:hAnsi="Arial" w:cs="Arial"/>
          <w:iCs/>
          <w:color w:val="000000"/>
          <w:szCs w:val="22"/>
        </w:rPr>
        <w:t xml:space="preserve">final decision </w:t>
      </w:r>
      <w:r w:rsidRPr="00722A95">
        <w:rPr>
          <w:rFonts w:ascii="Arial" w:eastAsiaTheme="minorHAnsi" w:hAnsi="Arial" w:cs="Arial"/>
          <w:iCs/>
          <w:color w:val="000000"/>
          <w:szCs w:val="22"/>
        </w:rPr>
        <w:t xml:space="preserve">they </w:t>
      </w:r>
      <w:r w:rsidR="00E95F67" w:rsidRPr="00722A95">
        <w:rPr>
          <w:rFonts w:ascii="Arial" w:eastAsiaTheme="minorHAnsi" w:hAnsi="Arial" w:cs="Arial"/>
          <w:iCs/>
          <w:color w:val="000000"/>
          <w:szCs w:val="22"/>
        </w:rPr>
        <w:t xml:space="preserve">may contact any of the following and ask them to look at </w:t>
      </w:r>
      <w:r w:rsidRPr="00722A95">
        <w:rPr>
          <w:rFonts w:ascii="Arial" w:eastAsiaTheme="minorHAnsi" w:hAnsi="Arial" w:cs="Arial"/>
          <w:iCs/>
          <w:color w:val="000000"/>
          <w:szCs w:val="22"/>
        </w:rPr>
        <w:t xml:space="preserve">the </w:t>
      </w:r>
      <w:r w:rsidR="00E95F67" w:rsidRPr="00722A95">
        <w:rPr>
          <w:rFonts w:ascii="Arial" w:eastAsiaTheme="minorHAnsi" w:hAnsi="Arial" w:cs="Arial"/>
          <w:iCs/>
          <w:color w:val="000000"/>
          <w:szCs w:val="22"/>
        </w:rPr>
        <w:t xml:space="preserve">complaint: </w:t>
      </w:r>
    </w:p>
    <w:p w14:paraId="2E47AA2D" w14:textId="77777777" w:rsidR="00D247EA" w:rsidRPr="002600DD" w:rsidRDefault="00D247EA" w:rsidP="005E6D62">
      <w:pPr>
        <w:tabs>
          <w:tab w:val="clear" w:pos="720"/>
        </w:tabs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iCs/>
          <w:color w:val="000000"/>
          <w:szCs w:val="22"/>
        </w:rPr>
      </w:pPr>
    </w:p>
    <w:p w14:paraId="420C64B1" w14:textId="23AC911C" w:rsidR="00E95F67" w:rsidRPr="002600DD" w:rsidRDefault="00E95F67" w:rsidP="005E6D62">
      <w:pPr>
        <w:tabs>
          <w:tab w:val="clear" w:pos="720"/>
        </w:tabs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iCs/>
          <w:color w:val="000000"/>
          <w:szCs w:val="22"/>
        </w:rPr>
      </w:pPr>
      <w:r w:rsidRPr="002600DD">
        <w:rPr>
          <w:rFonts w:ascii="Arial" w:eastAsiaTheme="minorHAnsi" w:hAnsi="Arial" w:cs="Arial"/>
          <w:iCs/>
          <w:color w:val="000000"/>
          <w:szCs w:val="22"/>
        </w:rPr>
        <w:t xml:space="preserve">A </w:t>
      </w:r>
      <w:r w:rsidRPr="002600DD">
        <w:rPr>
          <w:rFonts w:ascii="Arial" w:eastAsiaTheme="minorHAnsi" w:hAnsi="Arial" w:cs="Arial"/>
          <w:b/>
          <w:bCs/>
          <w:iCs/>
          <w:color w:val="000000"/>
          <w:szCs w:val="22"/>
        </w:rPr>
        <w:t xml:space="preserve">Member of Parliament (MP), Local Councillor </w:t>
      </w:r>
      <w:r w:rsidRPr="002600DD">
        <w:rPr>
          <w:rFonts w:ascii="Arial" w:eastAsiaTheme="minorHAnsi" w:hAnsi="Arial" w:cs="Arial"/>
          <w:iCs/>
          <w:color w:val="000000"/>
          <w:szCs w:val="22"/>
        </w:rPr>
        <w:t xml:space="preserve">(each of these is known as a ‘Designated Person’). </w:t>
      </w:r>
      <w:r w:rsidR="00C12655" w:rsidRPr="002600DD">
        <w:rPr>
          <w:rFonts w:ascii="Arial" w:eastAsiaTheme="minorHAnsi" w:hAnsi="Arial" w:cs="Arial"/>
          <w:iCs/>
          <w:color w:val="000000"/>
          <w:szCs w:val="22"/>
        </w:rPr>
        <w:t>An MP or Councillor can become involved at any point in pursuing the complaint. H</w:t>
      </w:r>
      <w:r w:rsidRPr="002600DD">
        <w:rPr>
          <w:rFonts w:ascii="Arial" w:eastAsiaTheme="minorHAnsi" w:hAnsi="Arial" w:cs="Arial"/>
          <w:iCs/>
          <w:color w:val="000000"/>
          <w:szCs w:val="22"/>
        </w:rPr>
        <w:t xml:space="preserve">owever, they do not take up their formal designated role until </w:t>
      </w:r>
      <w:r w:rsidR="00C12655" w:rsidRPr="002600DD">
        <w:rPr>
          <w:rFonts w:ascii="Arial" w:eastAsiaTheme="minorHAnsi" w:hAnsi="Arial" w:cs="Arial"/>
          <w:iCs/>
          <w:color w:val="000000"/>
          <w:szCs w:val="22"/>
        </w:rPr>
        <w:t xml:space="preserve">the </w:t>
      </w:r>
      <w:r w:rsidRPr="002600DD">
        <w:rPr>
          <w:rFonts w:ascii="Arial" w:eastAsiaTheme="minorHAnsi" w:hAnsi="Arial" w:cs="Arial"/>
          <w:iCs/>
          <w:color w:val="000000"/>
          <w:szCs w:val="22"/>
        </w:rPr>
        <w:t>formal complaints process</w:t>
      </w:r>
      <w:r w:rsidR="00C12655" w:rsidRPr="002600DD">
        <w:rPr>
          <w:rFonts w:ascii="Arial" w:eastAsiaTheme="minorHAnsi" w:hAnsi="Arial" w:cs="Arial"/>
          <w:iCs/>
          <w:color w:val="000000"/>
          <w:szCs w:val="22"/>
        </w:rPr>
        <w:t xml:space="preserve"> has been exhausted</w:t>
      </w:r>
      <w:r w:rsidRPr="002600DD">
        <w:rPr>
          <w:rFonts w:ascii="Arial" w:eastAsiaTheme="minorHAnsi" w:hAnsi="Arial" w:cs="Arial"/>
          <w:iCs/>
          <w:color w:val="000000"/>
          <w:szCs w:val="22"/>
        </w:rPr>
        <w:t>.</w:t>
      </w:r>
      <w:r w:rsidR="005E6D62" w:rsidRPr="002600DD">
        <w:rPr>
          <w:rFonts w:ascii="Arial" w:eastAsiaTheme="minorHAnsi" w:hAnsi="Arial" w:cs="Arial"/>
          <w:iCs/>
          <w:color w:val="000000"/>
          <w:szCs w:val="22"/>
        </w:rPr>
        <w:t xml:space="preserve"> </w:t>
      </w:r>
      <w:r w:rsidR="005E6D62" w:rsidRPr="002600DD">
        <w:rPr>
          <w:rFonts w:ascii="Arial" w:hAnsi="Arial" w:cs="Arial"/>
          <w:szCs w:val="22"/>
        </w:rPr>
        <w:t xml:space="preserve">They can refer the complaint to the Ombudsman. </w:t>
      </w:r>
      <w:r w:rsidR="00C12655" w:rsidRPr="002600DD">
        <w:rPr>
          <w:rFonts w:ascii="Arial" w:eastAsiaTheme="minorHAnsi" w:hAnsi="Arial" w:cs="Arial"/>
          <w:iCs/>
          <w:color w:val="000000"/>
          <w:szCs w:val="22"/>
        </w:rPr>
        <w:t xml:space="preserve">Find details of how to </w:t>
      </w:r>
      <w:r w:rsidRPr="002600DD">
        <w:rPr>
          <w:rFonts w:ascii="Arial" w:eastAsiaTheme="minorHAnsi" w:hAnsi="Arial" w:cs="Arial"/>
          <w:iCs/>
          <w:color w:val="000000"/>
          <w:szCs w:val="22"/>
        </w:rPr>
        <w:t xml:space="preserve">contact </w:t>
      </w:r>
      <w:r w:rsidR="00C12655" w:rsidRPr="002600DD">
        <w:rPr>
          <w:rFonts w:ascii="Arial" w:eastAsiaTheme="minorHAnsi" w:hAnsi="Arial" w:cs="Arial"/>
          <w:iCs/>
          <w:color w:val="000000"/>
          <w:szCs w:val="22"/>
        </w:rPr>
        <w:t xml:space="preserve">Lambeth and Southwark </w:t>
      </w:r>
      <w:r w:rsidRPr="002600DD">
        <w:rPr>
          <w:rFonts w:ascii="Arial" w:eastAsiaTheme="minorHAnsi" w:hAnsi="Arial" w:cs="Arial"/>
          <w:iCs/>
          <w:color w:val="000000"/>
          <w:szCs w:val="22"/>
        </w:rPr>
        <w:t>MP</w:t>
      </w:r>
      <w:r w:rsidR="00C12655" w:rsidRPr="002600DD">
        <w:rPr>
          <w:rFonts w:ascii="Arial" w:eastAsiaTheme="minorHAnsi" w:hAnsi="Arial" w:cs="Arial"/>
          <w:iCs/>
          <w:color w:val="000000"/>
          <w:szCs w:val="22"/>
        </w:rPr>
        <w:t>s</w:t>
      </w:r>
      <w:r w:rsidRPr="002600DD">
        <w:rPr>
          <w:rFonts w:ascii="Arial" w:eastAsiaTheme="minorHAnsi" w:hAnsi="Arial" w:cs="Arial"/>
          <w:iCs/>
          <w:color w:val="000000"/>
          <w:szCs w:val="22"/>
        </w:rPr>
        <w:t xml:space="preserve"> or Local Councillor</w:t>
      </w:r>
      <w:r w:rsidR="00C12655" w:rsidRPr="002600DD">
        <w:rPr>
          <w:rFonts w:ascii="Arial" w:eastAsiaTheme="minorHAnsi" w:hAnsi="Arial" w:cs="Arial"/>
          <w:iCs/>
          <w:color w:val="000000"/>
          <w:szCs w:val="22"/>
        </w:rPr>
        <w:t>s</w:t>
      </w:r>
      <w:r w:rsidRPr="002600DD">
        <w:rPr>
          <w:rFonts w:ascii="Arial" w:eastAsiaTheme="minorHAnsi" w:hAnsi="Arial" w:cs="Arial"/>
          <w:iCs/>
          <w:color w:val="000000"/>
          <w:szCs w:val="22"/>
        </w:rPr>
        <w:t xml:space="preserve"> at </w:t>
      </w:r>
      <w:r w:rsidRPr="002600DD">
        <w:rPr>
          <w:rFonts w:ascii="Arial" w:eastAsiaTheme="minorHAnsi" w:hAnsi="Arial" w:cs="Arial"/>
          <w:iCs/>
          <w:color w:val="0000FF"/>
          <w:szCs w:val="22"/>
        </w:rPr>
        <w:t xml:space="preserve">https://www.writetothem.com </w:t>
      </w:r>
    </w:p>
    <w:p w14:paraId="6DA90D2E" w14:textId="77777777" w:rsidR="00C12655" w:rsidRPr="00E95F67" w:rsidRDefault="00C12655" w:rsidP="00E95F67">
      <w:pPr>
        <w:tabs>
          <w:tab w:val="clear" w:pos="720"/>
        </w:tabs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iCs/>
          <w:color w:val="0000FF"/>
          <w:szCs w:val="22"/>
        </w:rPr>
      </w:pPr>
    </w:p>
    <w:p w14:paraId="4DCC9F68" w14:textId="5B2132F4" w:rsidR="005E6D62" w:rsidRPr="005E6D62" w:rsidRDefault="005E6D62" w:rsidP="00D247EA">
      <w:pPr>
        <w:tabs>
          <w:tab w:val="clear" w:pos="720"/>
        </w:tabs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iCs/>
          <w:color w:val="000000"/>
          <w:szCs w:val="22"/>
        </w:rPr>
      </w:pPr>
      <w:r w:rsidRPr="005E6D62">
        <w:rPr>
          <w:rFonts w:ascii="Arial" w:eastAsiaTheme="minorHAnsi" w:hAnsi="Arial" w:cs="Arial"/>
          <w:iCs/>
          <w:color w:val="000000"/>
          <w:szCs w:val="22"/>
        </w:rPr>
        <w:t xml:space="preserve">Complaints to the </w:t>
      </w:r>
      <w:r w:rsidRPr="002600DD">
        <w:rPr>
          <w:rFonts w:ascii="Arial" w:eastAsiaTheme="minorHAnsi" w:hAnsi="Arial" w:cs="Arial"/>
          <w:b/>
          <w:bCs/>
          <w:iCs/>
          <w:color w:val="000000"/>
          <w:szCs w:val="22"/>
        </w:rPr>
        <w:t xml:space="preserve">Housing </w:t>
      </w:r>
      <w:r w:rsidRPr="005E6D62">
        <w:rPr>
          <w:rFonts w:ascii="Arial" w:eastAsiaTheme="minorHAnsi" w:hAnsi="Arial" w:cs="Arial"/>
          <w:b/>
          <w:bCs/>
          <w:iCs/>
          <w:color w:val="000000"/>
          <w:szCs w:val="22"/>
        </w:rPr>
        <w:t>Ombudsman</w:t>
      </w:r>
      <w:r w:rsidRPr="002600DD">
        <w:rPr>
          <w:rFonts w:ascii="Arial" w:eastAsiaTheme="minorHAnsi" w:hAnsi="Arial" w:cs="Arial"/>
          <w:b/>
          <w:bCs/>
          <w:iCs/>
          <w:color w:val="000000"/>
          <w:szCs w:val="22"/>
        </w:rPr>
        <w:t xml:space="preserve"> Service</w:t>
      </w:r>
      <w:r w:rsidRPr="005E6D62">
        <w:rPr>
          <w:rFonts w:ascii="Arial" w:eastAsiaTheme="minorHAnsi" w:hAnsi="Arial" w:cs="Arial"/>
          <w:iCs/>
          <w:color w:val="000000"/>
          <w:szCs w:val="22"/>
        </w:rPr>
        <w:t xml:space="preserve"> do not have to be referred by a designated person, but if they are not there must be at least 8 weeks from the end of the landlord’s complaint process before the Ombudsman can consider the case.</w:t>
      </w:r>
      <w:r w:rsidRPr="002600DD">
        <w:rPr>
          <w:rFonts w:ascii="Arial" w:eastAsiaTheme="minorHAnsi" w:hAnsi="Arial" w:cs="Arial"/>
          <w:iCs/>
          <w:color w:val="000000"/>
          <w:szCs w:val="22"/>
        </w:rPr>
        <w:t xml:space="preserve"> </w:t>
      </w:r>
      <w:r w:rsidR="00D247EA" w:rsidRPr="002600DD">
        <w:rPr>
          <w:rFonts w:ascii="Arial" w:eastAsiaTheme="minorHAnsi" w:hAnsi="Arial" w:cs="Arial"/>
          <w:iCs/>
          <w:color w:val="000000"/>
          <w:szCs w:val="22"/>
        </w:rPr>
        <w:t xml:space="preserve">Complaints can be referred to </w:t>
      </w:r>
      <w:r w:rsidRPr="005E6D62">
        <w:rPr>
          <w:rFonts w:ascii="Arial" w:eastAsiaTheme="minorHAnsi" w:hAnsi="Arial" w:cs="Arial"/>
          <w:iCs/>
          <w:color w:val="000000"/>
          <w:szCs w:val="22"/>
        </w:rPr>
        <w:t xml:space="preserve">the Ombudsman at: </w:t>
      </w:r>
    </w:p>
    <w:p w14:paraId="3E0C3638" w14:textId="77777777" w:rsidR="005E6D62" w:rsidRPr="005E6D62" w:rsidRDefault="005E6D62" w:rsidP="00D247EA">
      <w:pPr>
        <w:tabs>
          <w:tab w:val="clear" w:pos="720"/>
        </w:tabs>
        <w:autoSpaceDE w:val="0"/>
        <w:autoSpaceDN w:val="0"/>
        <w:adjustRightInd w:val="0"/>
        <w:ind w:firstLine="720"/>
        <w:jc w:val="left"/>
        <w:rPr>
          <w:rFonts w:ascii="Arial" w:eastAsiaTheme="minorHAnsi" w:hAnsi="Arial" w:cs="Arial"/>
          <w:iCs/>
          <w:szCs w:val="22"/>
        </w:rPr>
      </w:pPr>
      <w:r w:rsidRPr="005E6D62">
        <w:rPr>
          <w:rFonts w:ascii="Arial" w:eastAsiaTheme="minorHAnsi" w:hAnsi="Arial" w:cs="Arial"/>
          <w:iCs/>
          <w:szCs w:val="22"/>
        </w:rPr>
        <w:t xml:space="preserve">Housing Ombudsman Service </w:t>
      </w:r>
    </w:p>
    <w:p w14:paraId="7588C939" w14:textId="77777777" w:rsidR="005E6D62" w:rsidRPr="005E6D62" w:rsidRDefault="005E6D62" w:rsidP="00D247EA">
      <w:pPr>
        <w:tabs>
          <w:tab w:val="clear" w:pos="720"/>
        </w:tabs>
        <w:autoSpaceDE w:val="0"/>
        <w:autoSpaceDN w:val="0"/>
        <w:adjustRightInd w:val="0"/>
        <w:ind w:firstLine="720"/>
        <w:jc w:val="left"/>
        <w:rPr>
          <w:rFonts w:ascii="Arial" w:eastAsiaTheme="minorHAnsi" w:hAnsi="Arial" w:cs="Arial"/>
          <w:iCs/>
          <w:szCs w:val="22"/>
        </w:rPr>
      </w:pPr>
      <w:r w:rsidRPr="005E6D62">
        <w:rPr>
          <w:rFonts w:ascii="Arial" w:eastAsiaTheme="minorHAnsi" w:hAnsi="Arial" w:cs="Arial"/>
          <w:iCs/>
          <w:szCs w:val="22"/>
        </w:rPr>
        <w:t xml:space="preserve">PO Box 152 Liverpool L33 7WQ </w:t>
      </w:r>
    </w:p>
    <w:p w14:paraId="1B9C8978" w14:textId="77777777" w:rsidR="005E6D62" w:rsidRPr="005E6D62" w:rsidRDefault="005E6D62" w:rsidP="00D247EA">
      <w:pPr>
        <w:tabs>
          <w:tab w:val="clear" w:pos="720"/>
        </w:tabs>
        <w:autoSpaceDE w:val="0"/>
        <w:autoSpaceDN w:val="0"/>
        <w:adjustRightInd w:val="0"/>
        <w:ind w:firstLine="720"/>
        <w:jc w:val="left"/>
        <w:rPr>
          <w:rFonts w:ascii="Arial" w:eastAsiaTheme="minorHAnsi" w:hAnsi="Arial" w:cs="Arial"/>
          <w:iCs/>
          <w:szCs w:val="22"/>
        </w:rPr>
      </w:pPr>
      <w:proofErr w:type="gramStart"/>
      <w:r w:rsidRPr="005E6D62">
        <w:rPr>
          <w:rFonts w:ascii="Arial" w:eastAsiaTheme="minorHAnsi" w:hAnsi="Arial" w:cs="Arial"/>
          <w:iCs/>
          <w:szCs w:val="22"/>
        </w:rPr>
        <w:t>Telephone :</w:t>
      </w:r>
      <w:proofErr w:type="gramEnd"/>
      <w:r w:rsidRPr="005E6D62">
        <w:rPr>
          <w:rFonts w:ascii="Arial" w:eastAsiaTheme="minorHAnsi" w:hAnsi="Arial" w:cs="Arial"/>
          <w:iCs/>
          <w:szCs w:val="22"/>
        </w:rPr>
        <w:t xml:space="preserve"> 0300 111 3000 </w:t>
      </w:r>
    </w:p>
    <w:p w14:paraId="1A319A13" w14:textId="6236F8B8" w:rsidR="00722A95" w:rsidRDefault="005E6D62" w:rsidP="005E6D62">
      <w:pPr>
        <w:ind w:left="0" w:firstLine="0"/>
        <w:rPr>
          <w:rFonts w:ascii="Arial" w:eastAsiaTheme="minorHAnsi" w:hAnsi="Arial" w:cs="Arial"/>
          <w:iCs/>
          <w:szCs w:val="22"/>
        </w:rPr>
      </w:pPr>
      <w:r w:rsidRPr="002600DD">
        <w:rPr>
          <w:rFonts w:ascii="Arial" w:eastAsiaTheme="minorHAnsi" w:hAnsi="Arial" w:cs="Arial"/>
          <w:iCs/>
          <w:szCs w:val="22"/>
        </w:rPr>
        <w:tab/>
      </w:r>
      <w:r w:rsidR="002600DD">
        <w:rPr>
          <w:rFonts w:ascii="Arial" w:eastAsiaTheme="minorHAnsi" w:hAnsi="Arial" w:cs="Arial"/>
          <w:iCs/>
          <w:szCs w:val="22"/>
        </w:rPr>
        <w:tab/>
      </w:r>
      <w:proofErr w:type="gramStart"/>
      <w:r w:rsidRPr="002600DD">
        <w:rPr>
          <w:rFonts w:ascii="Arial" w:eastAsiaTheme="minorHAnsi" w:hAnsi="Arial" w:cs="Arial"/>
          <w:iCs/>
          <w:szCs w:val="22"/>
        </w:rPr>
        <w:t>Email :</w:t>
      </w:r>
      <w:proofErr w:type="gramEnd"/>
      <w:r w:rsidRPr="002600DD">
        <w:rPr>
          <w:rFonts w:ascii="Arial" w:eastAsiaTheme="minorHAnsi" w:hAnsi="Arial" w:cs="Arial"/>
          <w:iCs/>
          <w:szCs w:val="22"/>
        </w:rPr>
        <w:t xml:space="preserve"> </w:t>
      </w:r>
      <w:hyperlink r:id="rId7" w:history="1">
        <w:r w:rsidR="00D247EA" w:rsidRPr="002600DD">
          <w:rPr>
            <w:rStyle w:val="Hyperlink"/>
            <w:rFonts w:ascii="Arial" w:eastAsiaTheme="minorHAnsi" w:hAnsi="Arial" w:cs="Arial"/>
            <w:iCs/>
            <w:szCs w:val="22"/>
          </w:rPr>
          <w:t>info@housing-ombudsman.org.uk</w:t>
        </w:r>
      </w:hyperlink>
    </w:p>
    <w:p w14:paraId="71F09550" w14:textId="77777777" w:rsidR="00B4108B" w:rsidRDefault="00B4108B" w:rsidP="005E6D62">
      <w:pPr>
        <w:ind w:left="0" w:firstLine="0"/>
        <w:rPr>
          <w:rFonts w:ascii="Arial" w:eastAsiaTheme="minorHAnsi" w:hAnsi="Arial" w:cs="Arial"/>
          <w:iCs/>
          <w:szCs w:val="22"/>
        </w:rPr>
      </w:pPr>
    </w:p>
    <w:p w14:paraId="0B4439C2" w14:textId="54123DAA" w:rsidR="006A0454" w:rsidRPr="00722A95" w:rsidRDefault="006A0454" w:rsidP="00722A95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 w:rsidRPr="00722A95">
        <w:rPr>
          <w:rFonts w:ascii="Arial" w:hAnsi="Arial" w:cs="Arial"/>
          <w:szCs w:val="22"/>
        </w:rPr>
        <w:t xml:space="preserve">Please note that there is a right to access the Housing Ombudsman Service, not only at the point of exhausting the landlord’s complaints process. The Housing Ombudsman Service can assist throughout the life of a complaint. This affords the complainants the opportunity to engage with the Ombudsman’s dispute support advisors. </w:t>
      </w:r>
    </w:p>
    <w:p w14:paraId="3FAB3614" w14:textId="77777777" w:rsidR="006A0454" w:rsidRPr="005E6D62" w:rsidRDefault="006A0454" w:rsidP="005E6D62">
      <w:pPr>
        <w:ind w:left="0" w:firstLine="0"/>
        <w:rPr>
          <w:rStyle w:val="Emphasis"/>
          <w:i w:val="0"/>
          <w:szCs w:val="22"/>
        </w:rPr>
      </w:pPr>
    </w:p>
    <w:p w14:paraId="618E6AE5" w14:textId="3B36176E" w:rsidR="0014689C" w:rsidRPr="00E95F67" w:rsidRDefault="00D247EA" w:rsidP="00E95F67">
      <w:pPr>
        <w:pStyle w:val="Default"/>
        <w:numPr>
          <w:ilvl w:val="0"/>
          <w:numId w:val="1"/>
        </w:numPr>
      </w:pPr>
      <w:r>
        <w:rPr>
          <w:b/>
          <w:bCs/>
          <w:sz w:val="23"/>
          <w:szCs w:val="23"/>
        </w:rPr>
        <w:t>Learning from complaints</w:t>
      </w:r>
    </w:p>
    <w:p w14:paraId="600F8089" w14:textId="5F7BAF65" w:rsidR="00E95F67" w:rsidRDefault="00E95F67" w:rsidP="00494F33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 line with the principles of dispute resolution recommended by the Housing Ombudsman Service, </w:t>
      </w:r>
      <w:r w:rsidR="00494F33">
        <w:rPr>
          <w:sz w:val="22"/>
          <w:szCs w:val="22"/>
        </w:rPr>
        <w:t>CSS</w:t>
      </w:r>
      <w:r>
        <w:rPr>
          <w:sz w:val="22"/>
          <w:szCs w:val="22"/>
        </w:rPr>
        <w:t xml:space="preserve"> seeks continuous improvement through analysing the themes and trends and using feedback and lessons learnt from concerns, </w:t>
      </w:r>
      <w:proofErr w:type="gramStart"/>
      <w:r>
        <w:rPr>
          <w:sz w:val="22"/>
          <w:szCs w:val="22"/>
        </w:rPr>
        <w:t>complaints</w:t>
      </w:r>
      <w:proofErr w:type="gramEnd"/>
      <w:r>
        <w:rPr>
          <w:sz w:val="22"/>
          <w:szCs w:val="22"/>
        </w:rPr>
        <w:t xml:space="preserve"> and compliments to improve service design and delivery.</w:t>
      </w:r>
    </w:p>
    <w:p w14:paraId="6065ECD1" w14:textId="77777777" w:rsidR="00494F33" w:rsidRDefault="00494F33" w:rsidP="00494F33">
      <w:pPr>
        <w:pStyle w:val="Default"/>
        <w:ind w:left="360"/>
      </w:pPr>
    </w:p>
    <w:p w14:paraId="449187F1" w14:textId="68B0A598" w:rsidR="0046483C" w:rsidRDefault="0046483C" w:rsidP="00722A95">
      <w:pPr>
        <w:pStyle w:val="Default"/>
        <w:rPr>
          <w:sz w:val="23"/>
          <w:szCs w:val="23"/>
        </w:rPr>
      </w:pPr>
    </w:p>
    <w:p w14:paraId="52B0AF05" w14:textId="77777777" w:rsidR="0014689C" w:rsidRDefault="0014689C" w:rsidP="0014689C">
      <w:pPr>
        <w:pStyle w:val="Default"/>
        <w:rPr>
          <w:sz w:val="23"/>
          <w:szCs w:val="23"/>
        </w:rPr>
      </w:pPr>
    </w:p>
    <w:p w14:paraId="35679E6B" w14:textId="77777777" w:rsidR="0014689C" w:rsidRPr="00D933AE" w:rsidRDefault="0014689C" w:rsidP="00F83EA6">
      <w:pPr>
        <w:rPr>
          <w:rStyle w:val="Emphasis"/>
          <w:i w:val="0"/>
        </w:rPr>
      </w:pPr>
    </w:p>
    <w:sectPr w:rsidR="0014689C" w:rsidRPr="00D93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12A4A"/>
    <w:multiLevelType w:val="hybridMultilevel"/>
    <w:tmpl w:val="58588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5E4B9F"/>
    <w:multiLevelType w:val="multilevel"/>
    <w:tmpl w:val="930A9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7862486"/>
    <w:multiLevelType w:val="hybridMultilevel"/>
    <w:tmpl w:val="C638F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43870"/>
    <w:multiLevelType w:val="hybridMultilevel"/>
    <w:tmpl w:val="C0E24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539A2"/>
    <w:multiLevelType w:val="hybridMultilevel"/>
    <w:tmpl w:val="737CFC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98226A"/>
    <w:multiLevelType w:val="multilevel"/>
    <w:tmpl w:val="930A9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07B303"/>
    <w:multiLevelType w:val="hybridMultilevel"/>
    <w:tmpl w:val="268C8E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F03773E"/>
    <w:multiLevelType w:val="hybridMultilevel"/>
    <w:tmpl w:val="CB44A9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B4"/>
    <w:rsid w:val="000E3DED"/>
    <w:rsid w:val="000F7455"/>
    <w:rsid w:val="00114BEE"/>
    <w:rsid w:val="0014689C"/>
    <w:rsid w:val="00156F54"/>
    <w:rsid w:val="001859C0"/>
    <w:rsid w:val="0019110D"/>
    <w:rsid w:val="001C0EED"/>
    <w:rsid w:val="002600DD"/>
    <w:rsid w:val="00276326"/>
    <w:rsid w:val="0029452A"/>
    <w:rsid w:val="002A080F"/>
    <w:rsid w:val="002C1239"/>
    <w:rsid w:val="00302AD0"/>
    <w:rsid w:val="003137CF"/>
    <w:rsid w:val="003A6453"/>
    <w:rsid w:val="00417A32"/>
    <w:rsid w:val="00452D6D"/>
    <w:rsid w:val="0046483C"/>
    <w:rsid w:val="00494F33"/>
    <w:rsid w:val="004D5120"/>
    <w:rsid w:val="004F646D"/>
    <w:rsid w:val="005A4369"/>
    <w:rsid w:val="005B4530"/>
    <w:rsid w:val="005E6D62"/>
    <w:rsid w:val="005F258E"/>
    <w:rsid w:val="0060244D"/>
    <w:rsid w:val="00610507"/>
    <w:rsid w:val="006167B4"/>
    <w:rsid w:val="00642505"/>
    <w:rsid w:val="00675E7C"/>
    <w:rsid w:val="006A0454"/>
    <w:rsid w:val="006A288D"/>
    <w:rsid w:val="006C6695"/>
    <w:rsid w:val="00722A95"/>
    <w:rsid w:val="00774F63"/>
    <w:rsid w:val="007856F2"/>
    <w:rsid w:val="0078656C"/>
    <w:rsid w:val="00794C45"/>
    <w:rsid w:val="00797761"/>
    <w:rsid w:val="007B21EC"/>
    <w:rsid w:val="007B7AB1"/>
    <w:rsid w:val="00854381"/>
    <w:rsid w:val="008A164D"/>
    <w:rsid w:val="008E18FA"/>
    <w:rsid w:val="009060C3"/>
    <w:rsid w:val="0091748B"/>
    <w:rsid w:val="00985B12"/>
    <w:rsid w:val="009C70E1"/>
    <w:rsid w:val="009E09EB"/>
    <w:rsid w:val="00A436C6"/>
    <w:rsid w:val="00A71CC7"/>
    <w:rsid w:val="00A9321C"/>
    <w:rsid w:val="00AC1C8B"/>
    <w:rsid w:val="00AE7C11"/>
    <w:rsid w:val="00B30029"/>
    <w:rsid w:val="00B4108B"/>
    <w:rsid w:val="00B603CB"/>
    <w:rsid w:val="00BC4125"/>
    <w:rsid w:val="00C06981"/>
    <w:rsid w:val="00C12655"/>
    <w:rsid w:val="00CB6C1E"/>
    <w:rsid w:val="00CF51C1"/>
    <w:rsid w:val="00D065DA"/>
    <w:rsid w:val="00D23E25"/>
    <w:rsid w:val="00D247EA"/>
    <w:rsid w:val="00D358F2"/>
    <w:rsid w:val="00D80D2F"/>
    <w:rsid w:val="00D933AE"/>
    <w:rsid w:val="00DA2595"/>
    <w:rsid w:val="00DD21B3"/>
    <w:rsid w:val="00E3630F"/>
    <w:rsid w:val="00E50738"/>
    <w:rsid w:val="00E766EF"/>
    <w:rsid w:val="00E87BE1"/>
    <w:rsid w:val="00E95F67"/>
    <w:rsid w:val="00EE4C2D"/>
    <w:rsid w:val="00EF569D"/>
    <w:rsid w:val="00F21997"/>
    <w:rsid w:val="00F83EA6"/>
    <w:rsid w:val="00FA7951"/>
    <w:rsid w:val="00FB0B96"/>
    <w:rsid w:val="00FC2317"/>
    <w:rsid w:val="00FC6968"/>
    <w:rsid w:val="00FE3807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841F2"/>
  <w15:chartTrackingRefBased/>
  <w15:docId w15:val="{84E97FEB-BEA6-4E7C-802D-F3585518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iCs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32"/>
    <w:pPr>
      <w:tabs>
        <w:tab w:val="left" w:pos="720"/>
      </w:tabs>
      <w:spacing w:after="0" w:line="240" w:lineRule="auto"/>
      <w:ind w:left="720" w:hanging="720"/>
      <w:jc w:val="both"/>
    </w:pPr>
    <w:rPr>
      <w:rFonts w:ascii="NewCenturySchlbk" w:eastAsia="Times New Roman" w:hAnsi="NewCenturySchlbk" w:cs="Times New Roman"/>
      <w:iCs w:val="0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8F2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F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58F2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33AE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33AE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33AE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33AE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933A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3A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8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358F2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58F2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58F2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933AE"/>
    <w:rPr>
      <w:rFonts w:ascii="Arial" w:eastAsiaTheme="majorEastAsia" w:hAnsi="Arial" w:cstheme="majorBidi"/>
      <w:i/>
      <w:iCs w:val="0"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933AE"/>
    <w:rPr>
      <w:rFonts w:ascii="Arial" w:eastAsiaTheme="majorEastAsia" w:hAnsi="Arial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933AE"/>
    <w:rPr>
      <w:rFonts w:ascii="Arial" w:eastAsiaTheme="majorEastAsia" w:hAnsi="Arial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933AE"/>
    <w:rPr>
      <w:rFonts w:ascii="Arial" w:eastAsiaTheme="majorEastAsia" w:hAnsi="Arial" w:cstheme="majorBidi"/>
      <w:i/>
      <w:iCs w:val="0"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933AE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3AE"/>
    <w:rPr>
      <w:rFonts w:ascii="Arial" w:eastAsiaTheme="majorEastAsia" w:hAnsi="Arial" w:cstheme="majorBidi"/>
      <w:i/>
      <w:iCs w:val="0"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933A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3AE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3AE"/>
    <w:pPr>
      <w:numPr>
        <w:ilvl w:val="1"/>
      </w:numPr>
      <w:spacing w:after="160"/>
      <w:ind w:left="720" w:hanging="72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33AE"/>
    <w:rPr>
      <w:rFonts w:eastAsiaTheme="minorEastAsia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D933AE"/>
    <w:rPr>
      <w:b/>
      <w:bCs/>
      <w:i/>
      <w:iCs w:val="0"/>
      <w:spacing w:val="5"/>
    </w:rPr>
  </w:style>
  <w:style w:type="character" w:styleId="SubtleEmphasis">
    <w:name w:val="Subtle Emphasis"/>
    <w:basedOn w:val="DefaultParagraphFont"/>
    <w:uiPriority w:val="19"/>
    <w:qFormat/>
    <w:rsid w:val="00D933AE"/>
    <w:rPr>
      <w:i/>
      <w:iCs w:val="0"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933AE"/>
    <w:rPr>
      <w:i/>
      <w:iCs w:val="0"/>
    </w:rPr>
  </w:style>
  <w:style w:type="paragraph" w:customStyle="1" w:styleId="Default">
    <w:name w:val="Default"/>
    <w:rsid w:val="0014689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89C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0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8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80F"/>
    <w:rPr>
      <w:rFonts w:ascii="NewCenturySchlbk" w:eastAsia="Times New Roman" w:hAnsi="NewCenturySchlbk" w:cs="Times New Roman"/>
      <w:iCs w:val="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80F"/>
    <w:rPr>
      <w:rFonts w:ascii="NewCenturySchlbk" w:eastAsia="Times New Roman" w:hAnsi="NewCenturySchlbk" w:cs="Times New Roman"/>
      <w:b/>
      <w:bCs/>
      <w:iCs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80F"/>
    <w:rPr>
      <w:rFonts w:ascii="Segoe UI" w:eastAsia="Times New Roman" w:hAnsi="Segoe UI" w:cs="Segoe UI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24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3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ousing-ombudsma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desk@coinstreet.org" TargetMode="External"/><Relationship Id="rId5" Type="http://schemas.openxmlformats.org/officeDocument/2006/relationships/hyperlink" Target="mailto:helpdesk@coinstree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 Goulden</dc:creator>
  <cp:keywords/>
  <dc:description/>
  <cp:lastModifiedBy>Ama Goulden</cp:lastModifiedBy>
  <cp:revision>85</cp:revision>
  <dcterms:created xsi:type="dcterms:W3CDTF">2020-11-30T10:14:00Z</dcterms:created>
  <dcterms:modified xsi:type="dcterms:W3CDTF">2021-03-04T10:38:00Z</dcterms:modified>
</cp:coreProperties>
</file>