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DC02" w14:textId="0595ACE6" w:rsidR="00260538" w:rsidRPr="00B12836" w:rsidRDefault="00260538" w:rsidP="00260538">
      <w:pPr>
        <w:shd w:val="clear" w:color="auto" w:fill="FFFFFF"/>
        <w:textAlignment w:val="baseline"/>
        <w:rPr>
          <w:rFonts w:ascii="Arial" w:eastAsia="Times New Roman" w:hAnsi="Arial" w:cs="Arial"/>
          <w:color w:val="000000" w:themeColor="text1"/>
          <w:lang w:eastAsia="en-GB"/>
        </w:rPr>
      </w:pPr>
      <w:r w:rsidRPr="00B12836">
        <w:rPr>
          <w:rFonts w:ascii="Arial" w:hAnsi="Arial" w:cs="Arial"/>
          <w:b/>
          <w:noProof/>
          <w:color w:val="000000"/>
        </w:rPr>
        <w:drawing>
          <wp:inline distT="0" distB="0" distL="0" distR="0" wp14:anchorId="3AD6E494" wp14:editId="610BCECA">
            <wp:extent cx="1339850" cy="6858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9850" cy="685800"/>
                    </a:xfrm>
                    <a:prstGeom prst="rect">
                      <a:avLst/>
                    </a:prstGeom>
                    <a:noFill/>
                    <a:ln>
                      <a:noFill/>
                    </a:ln>
                  </pic:spPr>
                </pic:pic>
              </a:graphicData>
            </a:graphic>
          </wp:inline>
        </w:drawing>
      </w:r>
      <w:r w:rsidRPr="00B12836">
        <w:rPr>
          <w:rFonts w:ascii="Arial" w:eastAsia="Times New Roman" w:hAnsi="Arial" w:cs="Arial"/>
          <w:color w:val="000000" w:themeColor="text1"/>
          <w:lang w:eastAsia="en-GB"/>
        </w:rPr>
        <w:t xml:space="preserve"> </w:t>
      </w:r>
      <w:r w:rsidRPr="00B12836">
        <w:rPr>
          <w:rFonts w:ascii="Arial" w:eastAsia="Times New Roman" w:hAnsi="Arial" w:cs="Arial"/>
          <w:color w:val="000000" w:themeColor="text1"/>
          <w:lang w:eastAsia="en-GB"/>
        </w:rPr>
        <w:tab/>
      </w:r>
      <w:r w:rsidR="008A516B">
        <w:rPr>
          <w:rFonts w:ascii="Arial" w:eastAsia="Times New Roman" w:hAnsi="Arial" w:cs="Arial"/>
          <w:color w:val="000000" w:themeColor="text1"/>
          <w:lang w:eastAsia="en-GB"/>
        </w:rPr>
        <w:t xml:space="preserve">  </w:t>
      </w:r>
      <w:r w:rsidR="008A516B">
        <w:rPr>
          <w:rFonts w:ascii="Arial" w:eastAsia="Times New Roman" w:hAnsi="Arial" w:cs="Arial"/>
          <w:noProof/>
          <w:color w:val="000000" w:themeColor="text1"/>
          <w:lang w:eastAsia="en-GB"/>
        </w:rPr>
        <w:drawing>
          <wp:inline distT="0" distB="0" distL="0" distR="0" wp14:anchorId="7099E8C9" wp14:editId="22C03BB7">
            <wp:extent cx="1520687" cy="1194097"/>
            <wp:effectExtent l="0" t="0" r="381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9238" cy="1232221"/>
                    </a:xfrm>
                    <a:prstGeom prst="rect">
                      <a:avLst/>
                    </a:prstGeom>
                  </pic:spPr>
                </pic:pic>
              </a:graphicData>
            </a:graphic>
          </wp:inline>
        </w:drawing>
      </w:r>
      <w:r w:rsidRPr="00B12836">
        <w:rPr>
          <w:rFonts w:ascii="Arial" w:eastAsia="Times New Roman" w:hAnsi="Arial" w:cs="Arial"/>
          <w:color w:val="000000" w:themeColor="text1"/>
          <w:lang w:eastAsia="en-GB"/>
        </w:rPr>
        <w:tab/>
      </w:r>
      <w:r w:rsidRPr="00B12836">
        <w:rPr>
          <w:rFonts w:ascii="Arial" w:hAnsi="Arial" w:cs="Arial"/>
          <w:noProof/>
          <w:color w:val="000000"/>
        </w:rPr>
        <w:drawing>
          <wp:inline distT="0" distB="0" distL="0" distR="0" wp14:anchorId="24255238" wp14:editId="20192E1F">
            <wp:extent cx="1858261" cy="884583"/>
            <wp:effectExtent l="0" t="0" r="0" b="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5184" cy="892639"/>
                    </a:xfrm>
                    <a:prstGeom prst="rect">
                      <a:avLst/>
                    </a:prstGeom>
                    <a:noFill/>
                    <a:ln>
                      <a:noFill/>
                    </a:ln>
                  </pic:spPr>
                </pic:pic>
              </a:graphicData>
            </a:graphic>
          </wp:inline>
        </w:drawing>
      </w:r>
    </w:p>
    <w:p w14:paraId="7B85314D" w14:textId="77777777" w:rsidR="00260538" w:rsidRPr="00B12836" w:rsidRDefault="00260538" w:rsidP="00735DFD">
      <w:pPr>
        <w:shd w:val="clear" w:color="auto" w:fill="FFFFFF"/>
        <w:jc w:val="center"/>
        <w:textAlignment w:val="baseline"/>
        <w:rPr>
          <w:rFonts w:ascii="Arial" w:eastAsia="Times New Roman" w:hAnsi="Arial" w:cs="Arial"/>
          <w:color w:val="000000" w:themeColor="text1"/>
          <w:lang w:eastAsia="en-GB"/>
        </w:rPr>
      </w:pPr>
    </w:p>
    <w:p w14:paraId="7614F848" w14:textId="77777777" w:rsidR="00260538" w:rsidRPr="00B12836" w:rsidRDefault="00260538" w:rsidP="00735DFD">
      <w:pPr>
        <w:shd w:val="clear" w:color="auto" w:fill="FFFFFF"/>
        <w:jc w:val="center"/>
        <w:textAlignment w:val="baseline"/>
        <w:rPr>
          <w:rFonts w:ascii="Arial" w:eastAsia="Times New Roman" w:hAnsi="Arial" w:cs="Arial"/>
          <w:color w:val="000000" w:themeColor="text1"/>
          <w:lang w:eastAsia="en-GB"/>
        </w:rPr>
      </w:pPr>
    </w:p>
    <w:p w14:paraId="35048CB0" w14:textId="77777777" w:rsidR="00260538" w:rsidRPr="00B12836" w:rsidRDefault="00260538" w:rsidP="00735DFD">
      <w:pPr>
        <w:shd w:val="clear" w:color="auto" w:fill="FFFFFF"/>
        <w:jc w:val="center"/>
        <w:textAlignment w:val="baseline"/>
        <w:rPr>
          <w:rFonts w:ascii="Arial" w:eastAsia="Times New Roman" w:hAnsi="Arial" w:cs="Arial"/>
          <w:color w:val="000000" w:themeColor="text1"/>
          <w:lang w:eastAsia="en-GB"/>
        </w:rPr>
      </w:pPr>
    </w:p>
    <w:p w14:paraId="1EB96FFA" w14:textId="5ECEB243" w:rsidR="00735DFD" w:rsidRPr="00B12836" w:rsidRDefault="00735DFD" w:rsidP="00735DFD">
      <w:pPr>
        <w:shd w:val="clear" w:color="auto" w:fill="FFFFFF"/>
        <w:jc w:val="center"/>
        <w:textAlignment w:val="baseline"/>
        <w:rPr>
          <w:rFonts w:ascii="Arial" w:eastAsia="Times New Roman" w:hAnsi="Arial" w:cs="Arial"/>
          <w:color w:val="000000" w:themeColor="text1"/>
          <w:lang w:eastAsia="en-GB"/>
        </w:rPr>
      </w:pPr>
      <w:r w:rsidRPr="00B12836">
        <w:rPr>
          <w:rFonts w:ascii="Arial" w:eastAsia="Times New Roman" w:hAnsi="Arial" w:cs="Arial"/>
          <w:color w:val="000000" w:themeColor="text1"/>
          <w:lang w:eastAsia="en-GB"/>
        </w:rPr>
        <w:t xml:space="preserve">Press release: </w:t>
      </w:r>
      <w:r w:rsidR="005356E4">
        <w:rPr>
          <w:rFonts w:ascii="Arial" w:eastAsia="Times New Roman" w:hAnsi="Arial" w:cs="Arial"/>
          <w:color w:val="000000" w:themeColor="text1"/>
          <w:lang w:eastAsia="en-GB"/>
        </w:rPr>
        <w:t xml:space="preserve">Friday 18 </w:t>
      </w:r>
      <w:r w:rsidRPr="00B12836">
        <w:rPr>
          <w:rFonts w:ascii="Arial" w:eastAsia="Times New Roman" w:hAnsi="Arial" w:cs="Arial"/>
          <w:color w:val="000000" w:themeColor="text1"/>
          <w:lang w:eastAsia="en-GB"/>
        </w:rPr>
        <w:t>November 2022</w:t>
      </w:r>
    </w:p>
    <w:p w14:paraId="5716B699" w14:textId="1D67E2F3" w:rsidR="00C2626D" w:rsidRPr="00B12836" w:rsidRDefault="00C2626D" w:rsidP="00735DFD">
      <w:pPr>
        <w:shd w:val="clear" w:color="auto" w:fill="FFFFFF"/>
        <w:jc w:val="center"/>
        <w:textAlignment w:val="baseline"/>
        <w:rPr>
          <w:rFonts w:ascii="Arial" w:eastAsia="Times New Roman" w:hAnsi="Arial" w:cs="Arial"/>
          <w:color w:val="000000" w:themeColor="text1"/>
          <w:lang w:eastAsia="en-GB"/>
        </w:rPr>
      </w:pPr>
    </w:p>
    <w:p w14:paraId="4E69F560" w14:textId="51F7492D" w:rsidR="00B12836" w:rsidRDefault="00B12836" w:rsidP="00B12836">
      <w:pPr>
        <w:jc w:val="center"/>
        <w:rPr>
          <w:rFonts w:ascii="Arial" w:eastAsia="Times New Roman" w:hAnsi="Arial" w:cs="Arial"/>
          <w:b/>
          <w:bCs/>
          <w:color w:val="C00000"/>
          <w:kern w:val="36"/>
          <w:lang w:eastAsia="en-GB"/>
        </w:rPr>
      </w:pPr>
      <w:r w:rsidRPr="00B12836">
        <w:rPr>
          <w:rFonts w:ascii="Arial" w:eastAsia="Times New Roman" w:hAnsi="Arial" w:cs="Arial"/>
          <w:b/>
          <w:bCs/>
          <w:color w:val="C00000"/>
          <w:lang w:eastAsia="en-GB"/>
        </w:rPr>
        <w:t xml:space="preserve">SOS Save Our South Bank </w:t>
      </w:r>
      <w:r w:rsidR="005031BB" w:rsidRPr="00B12836">
        <w:rPr>
          <w:rFonts w:ascii="Arial" w:eastAsia="Times New Roman" w:hAnsi="Arial" w:cs="Arial"/>
          <w:b/>
          <w:bCs/>
          <w:color w:val="C00000"/>
          <w:kern w:val="36"/>
          <w:lang w:eastAsia="en-GB"/>
        </w:rPr>
        <w:t>backs Gove’s move</w:t>
      </w:r>
    </w:p>
    <w:p w14:paraId="4BE208FF" w14:textId="243633B2" w:rsidR="005031BB" w:rsidRPr="00B12836" w:rsidRDefault="005031BB" w:rsidP="00B12836">
      <w:pPr>
        <w:jc w:val="center"/>
        <w:rPr>
          <w:rFonts w:ascii="Arial" w:eastAsia="Times New Roman" w:hAnsi="Arial" w:cs="Arial"/>
          <w:b/>
          <w:bCs/>
          <w:color w:val="C00000"/>
          <w:kern w:val="36"/>
          <w:lang w:eastAsia="en-GB"/>
        </w:rPr>
      </w:pPr>
      <w:r w:rsidRPr="00B12836">
        <w:rPr>
          <w:rFonts w:ascii="Arial" w:eastAsia="Times New Roman" w:hAnsi="Arial" w:cs="Arial"/>
          <w:b/>
          <w:bCs/>
          <w:color w:val="C00000"/>
          <w:kern w:val="36"/>
          <w:lang w:eastAsia="en-GB"/>
        </w:rPr>
        <w:t>to block unattractive new developments</w:t>
      </w:r>
    </w:p>
    <w:p w14:paraId="494BC721" w14:textId="77777777" w:rsidR="00260538" w:rsidRPr="00B12836" w:rsidRDefault="00260538" w:rsidP="005031BB">
      <w:pPr>
        <w:rPr>
          <w:rFonts w:ascii="Arial" w:eastAsia="Times New Roman" w:hAnsi="Arial" w:cs="Arial"/>
          <w:b/>
          <w:bCs/>
          <w:color w:val="C00000"/>
          <w:kern w:val="36"/>
          <w:lang w:eastAsia="en-GB"/>
        </w:rPr>
      </w:pPr>
    </w:p>
    <w:p w14:paraId="064AFEB4" w14:textId="479391BE" w:rsidR="00021AD1" w:rsidRPr="007D6824" w:rsidRDefault="00260538" w:rsidP="007D6824">
      <w:pPr>
        <w:shd w:val="clear" w:color="auto" w:fill="FFFFFF" w:themeFill="background1"/>
        <w:textAlignment w:val="baseline"/>
        <w:rPr>
          <w:rFonts w:ascii="Arial" w:eastAsia="Times New Roman" w:hAnsi="Arial" w:cs="Arial"/>
          <w:color w:val="000000" w:themeColor="text1"/>
          <w:kern w:val="36"/>
          <w:lang w:eastAsia="en-GB"/>
        </w:rPr>
      </w:pPr>
      <w:r w:rsidRPr="00B12836">
        <w:rPr>
          <w:rFonts w:ascii="Arial" w:eastAsia="Times New Roman" w:hAnsi="Arial" w:cs="Arial"/>
          <w:color w:val="000000" w:themeColor="text1"/>
          <w:lang w:eastAsia="en-GB"/>
        </w:rPr>
        <w:t xml:space="preserve">SOS Save Our South Bank action group </w:t>
      </w:r>
      <w:r w:rsidR="005031BB" w:rsidRPr="00B12836">
        <w:rPr>
          <w:rFonts w:ascii="Arial" w:eastAsia="Times New Roman" w:hAnsi="Arial" w:cs="Arial"/>
          <w:color w:val="000000" w:themeColor="text1"/>
          <w:lang w:eastAsia="en-GB"/>
        </w:rPr>
        <w:t xml:space="preserve">welcomes </w:t>
      </w:r>
      <w:r w:rsidR="007D6824">
        <w:rPr>
          <w:rFonts w:ascii="Arial" w:eastAsia="Times New Roman" w:hAnsi="Arial" w:cs="Arial"/>
          <w:color w:val="000000" w:themeColor="text1"/>
          <w:lang w:eastAsia="en-GB"/>
        </w:rPr>
        <w:t xml:space="preserve">the speech made earlier this week by Michael Gove, </w:t>
      </w:r>
      <w:r w:rsidR="005031BB" w:rsidRPr="00B12836">
        <w:rPr>
          <w:rFonts w:ascii="Arial" w:eastAsia="Arial" w:hAnsi="Arial" w:cs="Arial"/>
          <w:color w:val="000000" w:themeColor="text1"/>
        </w:rPr>
        <w:t>S</w:t>
      </w:r>
      <w:r w:rsidR="007413D4" w:rsidRPr="00B12836">
        <w:rPr>
          <w:rFonts w:ascii="Arial" w:eastAsia="Arial" w:hAnsi="Arial" w:cs="Arial"/>
          <w:color w:val="000000" w:themeColor="text1"/>
        </w:rPr>
        <w:t>ecretary of State</w:t>
      </w:r>
      <w:r w:rsidR="18862C63" w:rsidRPr="00B12836">
        <w:rPr>
          <w:rFonts w:ascii="Arial" w:eastAsia="Arial" w:hAnsi="Arial" w:cs="Arial"/>
          <w:color w:val="000000" w:themeColor="text1"/>
        </w:rPr>
        <w:t xml:space="preserve"> for Levelling Up, Housing and Communities</w:t>
      </w:r>
      <w:r w:rsidR="007D6824">
        <w:rPr>
          <w:rFonts w:ascii="Arial" w:eastAsia="Arial" w:hAnsi="Arial" w:cs="Arial"/>
          <w:color w:val="000000" w:themeColor="text1"/>
        </w:rPr>
        <w:t>.</w:t>
      </w:r>
      <w:r w:rsidR="007D6824">
        <w:rPr>
          <w:rFonts w:ascii="Arial" w:eastAsia="Times New Roman" w:hAnsi="Arial" w:cs="Arial"/>
          <w:color w:val="000000" w:themeColor="text1"/>
          <w:kern w:val="36"/>
          <w:lang w:eastAsia="en-GB"/>
        </w:rPr>
        <w:t xml:space="preserve"> </w:t>
      </w:r>
      <w:r w:rsidR="00AF6415" w:rsidRPr="00B12836">
        <w:rPr>
          <w:rFonts w:ascii="Arial" w:eastAsia="Times New Roman" w:hAnsi="Arial" w:cs="Arial"/>
          <w:color w:val="000000" w:themeColor="text1"/>
          <w:bdr w:val="none" w:sz="0" w:space="0" w:color="auto" w:frame="1"/>
          <w:lang w:eastAsia="en-GB"/>
        </w:rPr>
        <w:t xml:space="preserve">Speaking at </w:t>
      </w:r>
      <w:r w:rsidR="003422F0" w:rsidRPr="00B12836">
        <w:rPr>
          <w:rFonts w:ascii="Arial" w:eastAsia="Times New Roman" w:hAnsi="Arial" w:cs="Arial"/>
          <w:color w:val="000000" w:themeColor="text1"/>
          <w:bdr w:val="none" w:sz="0" w:space="0" w:color="auto" w:frame="1"/>
          <w:lang w:eastAsia="en-GB"/>
        </w:rPr>
        <w:t>the Centre for Policy Studies</w:t>
      </w:r>
      <w:r w:rsidR="00AF6415" w:rsidRPr="00B12836">
        <w:rPr>
          <w:rFonts w:ascii="Arial" w:eastAsia="Times New Roman" w:hAnsi="Arial" w:cs="Arial"/>
          <w:color w:val="000000" w:themeColor="text1"/>
          <w:bdr w:val="none" w:sz="0" w:space="0" w:color="auto" w:frame="1"/>
          <w:lang w:eastAsia="en-GB"/>
        </w:rPr>
        <w:t xml:space="preserve"> </w:t>
      </w:r>
      <w:r w:rsidR="003422F0" w:rsidRPr="00B12836">
        <w:rPr>
          <w:rFonts w:ascii="Arial" w:eastAsia="Times New Roman" w:hAnsi="Arial" w:cs="Arial"/>
          <w:color w:val="000000" w:themeColor="text1"/>
          <w:bdr w:val="none" w:sz="0" w:space="0" w:color="auto" w:frame="1"/>
          <w:lang w:eastAsia="en-GB"/>
        </w:rPr>
        <w:t xml:space="preserve">on </w:t>
      </w:r>
      <w:r w:rsidR="00AF6415" w:rsidRPr="00B12836">
        <w:rPr>
          <w:rFonts w:ascii="Arial" w:eastAsia="Times New Roman" w:hAnsi="Arial" w:cs="Arial"/>
          <w:color w:val="000000" w:themeColor="text1"/>
          <w:bdr w:val="none" w:sz="0" w:space="0" w:color="auto" w:frame="1"/>
          <w:lang w:eastAsia="en-GB"/>
        </w:rPr>
        <w:t xml:space="preserve">Monday, </w:t>
      </w:r>
      <w:r w:rsidR="00AF6415" w:rsidRPr="00B12836">
        <w:rPr>
          <w:rFonts w:ascii="Arial" w:eastAsia="Times New Roman" w:hAnsi="Arial" w:cs="Arial"/>
          <w:color w:val="141414"/>
          <w:bdr w:val="none" w:sz="0" w:space="0" w:color="auto" w:frame="1"/>
          <w:lang w:eastAsia="en-GB"/>
        </w:rPr>
        <w:t xml:space="preserve">Michael Gove </w:t>
      </w:r>
      <w:r w:rsidR="00021AD1">
        <w:rPr>
          <w:rFonts w:ascii="Arial" w:eastAsia="Times New Roman" w:hAnsi="Arial" w:cs="Arial"/>
          <w:color w:val="141414"/>
          <w:bdr w:val="none" w:sz="0" w:space="0" w:color="auto" w:frame="1"/>
          <w:lang w:eastAsia="en-GB"/>
        </w:rPr>
        <w:t>warned developers:</w:t>
      </w:r>
    </w:p>
    <w:p w14:paraId="2B7BAC59" w14:textId="77777777" w:rsidR="00021AD1" w:rsidRDefault="00021AD1" w:rsidP="009118F2">
      <w:pPr>
        <w:shd w:val="clear" w:color="auto" w:fill="FFFFFF"/>
        <w:textAlignment w:val="baseline"/>
        <w:rPr>
          <w:rFonts w:ascii="Arial" w:eastAsia="Times New Roman" w:hAnsi="Arial" w:cs="Arial"/>
          <w:color w:val="141414"/>
          <w:bdr w:val="none" w:sz="0" w:space="0" w:color="auto" w:frame="1"/>
          <w:lang w:eastAsia="en-GB"/>
        </w:rPr>
      </w:pPr>
    </w:p>
    <w:p w14:paraId="726878DB" w14:textId="77777777" w:rsidR="00021AD1" w:rsidRDefault="00021AD1" w:rsidP="009118F2">
      <w:pPr>
        <w:shd w:val="clear" w:color="auto" w:fill="FFFFFF"/>
        <w:textAlignment w:val="baseline"/>
        <w:rPr>
          <w:rFonts w:ascii="Arial" w:eastAsia="Times New Roman" w:hAnsi="Arial" w:cs="Arial"/>
          <w:i/>
          <w:iCs/>
          <w:color w:val="141414"/>
          <w:bdr w:val="none" w:sz="0" w:space="0" w:color="auto" w:frame="1"/>
          <w:lang w:eastAsia="en-GB"/>
        </w:rPr>
      </w:pPr>
      <w:r>
        <w:rPr>
          <w:rFonts w:ascii="Arial" w:eastAsia="Times New Roman" w:hAnsi="Arial" w:cs="Arial"/>
          <w:i/>
          <w:iCs/>
          <w:color w:val="141414"/>
          <w:bdr w:val="none" w:sz="0" w:space="0" w:color="auto" w:frame="1"/>
          <w:lang w:eastAsia="en-GB"/>
        </w:rPr>
        <w:t>“If you attempt to bulldoze your way through opposition rather than taking people with you, you will create a backlash which will mean that you will not see the development that you want to see.”</w:t>
      </w:r>
    </w:p>
    <w:p w14:paraId="6EC07BD8" w14:textId="07B9BCF2" w:rsidR="00021AD1" w:rsidRDefault="00021AD1" w:rsidP="009118F2">
      <w:pPr>
        <w:shd w:val="clear" w:color="auto" w:fill="FFFFFF"/>
        <w:textAlignment w:val="baseline"/>
        <w:rPr>
          <w:rFonts w:ascii="Arial" w:eastAsia="Times New Roman" w:hAnsi="Arial" w:cs="Arial"/>
          <w:i/>
          <w:iCs/>
          <w:color w:val="141414"/>
          <w:bdr w:val="none" w:sz="0" w:space="0" w:color="auto" w:frame="1"/>
          <w:lang w:eastAsia="en-GB"/>
        </w:rPr>
      </w:pPr>
    </w:p>
    <w:p w14:paraId="198E710B" w14:textId="0B13E736" w:rsidR="004B0CFE" w:rsidRDefault="00021AD1" w:rsidP="009118F2">
      <w:pPr>
        <w:shd w:val="clear" w:color="auto" w:fill="FFFFFF"/>
        <w:textAlignment w:val="baseline"/>
        <w:rPr>
          <w:rFonts w:ascii="Arial" w:eastAsia="Times New Roman" w:hAnsi="Arial" w:cs="Arial"/>
          <w:i/>
          <w:iCs/>
          <w:color w:val="141414"/>
          <w:bdr w:val="none" w:sz="0" w:space="0" w:color="auto" w:frame="1"/>
          <w:lang w:eastAsia="en-GB"/>
        </w:rPr>
      </w:pPr>
      <w:r>
        <w:rPr>
          <w:rFonts w:ascii="Arial" w:eastAsia="Times New Roman" w:hAnsi="Arial" w:cs="Arial"/>
          <w:i/>
          <w:iCs/>
          <w:color w:val="141414"/>
          <w:bdr w:val="none" w:sz="0" w:space="0" w:color="auto" w:frame="1"/>
          <w:lang w:eastAsia="en-GB"/>
        </w:rPr>
        <w:t>“There are 5 basic factors that we need to recognise are entirely rational reasons for opposition to new development. The first is the quality of so much that is built…That is the reason communities say no: they do not want ugliness to be imposed on them. So</w:t>
      </w:r>
      <w:r w:rsidR="004B0CFE">
        <w:rPr>
          <w:rFonts w:ascii="Arial" w:eastAsia="Times New Roman" w:hAnsi="Arial" w:cs="Arial"/>
          <w:i/>
          <w:iCs/>
          <w:color w:val="141414"/>
          <w:bdr w:val="none" w:sz="0" w:space="0" w:color="auto" w:frame="1"/>
          <w:lang w:eastAsia="en-GB"/>
        </w:rPr>
        <w:t>,</w:t>
      </w:r>
      <w:r>
        <w:rPr>
          <w:rFonts w:ascii="Arial" w:eastAsia="Times New Roman" w:hAnsi="Arial" w:cs="Arial"/>
          <w:i/>
          <w:iCs/>
          <w:color w:val="141414"/>
          <w:bdr w:val="none" w:sz="0" w:space="0" w:color="auto" w:frame="1"/>
          <w:lang w:eastAsia="en-GB"/>
        </w:rPr>
        <w:t xml:space="preserve"> one of the things that we will be unveiling </w:t>
      </w:r>
      <w:r w:rsidR="007D6824">
        <w:rPr>
          <w:rFonts w:ascii="Arial" w:eastAsia="Times New Roman" w:hAnsi="Arial" w:cs="Arial"/>
          <w:i/>
          <w:iCs/>
          <w:color w:val="141414"/>
          <w:bdr w:val="none" w:sz="0" w:space="0" w:color="auto" w:frame="1"/>
          <w:lang w:eastAsia="en-GB"/>
        </w:rPr>
        <w:t>are</w:t>
      </w:r>
      <w:r w:rsidR="004B0CFE">
        <w:rPr>
          <w:rFonts w:ascii="Arial" w:eastAsia="Times New Roman" w:hAnsi="Arial" w:cs="Arial"/>
          <w:i/>
          <w:iCs/>
          <w:color w:val="141414"/>
          <w:bdr w:val="none" w:sz="0" w:space="0" w:color="auto" w:frame="1"/>
          <w:lang w:eastAsia="en-GB"/>
        </w:rPr>
        <w:t xml:space="preserve"> a series of policies in order to ensure that we improve the quality – and </w:t>
      </w:r>
      <w:proofErr w:type="gramStart"/>
      <w:r w:rsidR="004B0CFE">
        <w:rPr>
          <w:rFonts w:ascii="Arial" w:eastAsia="Times New Roman" w:hAnsi="Arial" w:cs="Arial"/>
          <w:i/>
          <w:iCs/>
          <w:color w:val="141414"/>
          <w:bdr w:val="none" w:sz="0" w:space="0" w:color="auto" w:frame="1"/>
          <w:lang w:eastAsia="en-GB"/>
        </w:rPr>
        <w:t>in particular the</w:t>
      </w:r>
      <w:proofErr w:type="gramEnd"/>
      <w:r w:rsidR="004B0CFE">
        <w:rPr>
          <w:rFonts w:ascii="Arial" w:eastAsia="Times New Roman" w:hAnsi="Arial" w:cs="Arial"/>
          <w:i/>
          <w:iCs/>
          <w:color w:val="141414"/>
          <w:bdr w:val="none" w:sz="0" w:space="0" w:color="auto" w:frame="1"/>
          <w:lang w:eastAsia="en-GB"/>
        </w:rPr>
        <w:t xml:space="preserve"> aesthetic quality – of new development: beauty…We will use all the powers we have, including call-in powers, in order to make sure that developments that are not aesthetically of high quality don’t go ahead.”</w:t>
      </w:r>
    </w:p>
    <w:p w14:paraId="40664DFC" w14:textId="2FCA889A" w:rsidR="004B0CFE" w:rsidRDefault="004B0CFE" w:rsidP="009118F2">
      <w:pPr>
        <w:shd w:val="clear" w:color="auto" w:fill="FFFFFF"/>
        <w:textAlignment w:val="baseline"/>
        <w:rPr>
          <w:rFonts w:ascii="Arial" w:eastAsia="Times New Roman" w:hAnsi="Arial" w:cs="Arial"/>
          <w:i/>
          <w:iCs/>
          <w:color w:val="141414"/>
          <w:bdr w:val="none" w:sz="0" w:space="0" w:color="auto" w:frame="1"/>
          <w:lang w:eastAsia="en-GB"/>
        </w:rPr>
      </w:pPr>
    </w:p>
    <w:p w14:paraId="07E73D70" w14:textId="785E3B15" w:rsidR="004B0CFE" w:rsidRDefault="004B0CFE" w:rsidP="009118F2">
      <w:pPr>
        <w:shd w:val="clear" w:color="auto" w:fill="FFFFFF"/>
        <w:textAlignment w:val="baseline"/>
        <w:rPr>
          <w:rFonts w:ascii="Arial" w:eastAsia="Times New Roman" w:hAnsi="Arial" w:cs="Arial"/>
          <w:color w:val="141414"/>
          <w:bdr w:val="none" w:sz="0" w:space="0" w:color="auto" w:frame="1"/>
          <w:lang w:eastAsia="en-GB"/>
        </w:rPr>
      </w:pPr>
      <w:r>
        <w:rPr>
          <w:rFonts w:ascii="Arial" w:eastAsia="Times New Roman" w:hAnsi="Arial" w:cs="Arial"/>
          <w:color w:val="141414"/>
          <w:bdr w:val="none" w:sz="0" w:space="0" w:color="auto" w:frame="1"/>
          <w:lang w:eastAsia="en-GB"/>
        </w:rPr>
        <w:t xml:space="preserve">The other 4 </w:t>
      </w:r>
      <w:r w:rsidRPr="004B0CFE">
        <w:rPr>
          <w:rFonts w:ascii="Arial" w:eastAsia="Times New Roman" w:hAnsi="Arial" w:cs="Arial"/>
          <w:i/>
          <w:iCs/>
          <w:color w:val="141414"/>
          <w:bdr w:val="none" w:sz="0" w:space="0" w:color="auto" w:frame="1"/>
          <w:lang w:eastAsia="en-GB"/>
        </w:rPr>
        <w:t>“entirely rational reasons for opposition to new development”</w:t>
      </w:r>
      <w:r>
        <w:rPr>
          <w:rFonts w:ascii="Arial" w:eastAsia="Times New Roman" w:hAnsi="Arial" w:cs="Arial"/>
          <w:color w:val="141414"/>
          <w:bdr w:val="none" w:sz="0" w:space="0" w:color="auto" w:frame="1"/>
          <w:lang w:eastAsia="en-GB"/>
        </w:rPr>
        <w:t xml:space="preserve"> were inadequate infrastructure, </w:t>
      </w:r>
      <w:r w:rsidR="007D6824">
        <w:rPr>
          <w:rFonts w:ascii="Arial" w:eastAsia="Times New Roman" w:hAnsi="Arial" w:cs="Arial"/>
          <w:color w:val="141414"/>
          <w:bdr w:val="none" w:sz="0" w:space="0" w:color="auto" w:frame="1"/>
          <w:lang w:eastAsia="en-GB"/>
        </w:rPr>
        <w:t>that</w:t>
      </w:r>
      <w:r>
        <w:rPr>
          <w:rFonts w:ascii="Arial" w:eastAsia="Times New Roman" w:hAnsi="Arial" w:cs="Arial"/>
          <w:color w:val="141414"/>
          <w:bdr w:val="none" w:sz="0" w:space="0" w:color="auto" w:frame="1"/>
          <w:lang w:eastAsia="en-GB"/>
        </w:rPr>
        <w:t xml:space="preserve"> democracy</w:t>
      </w:r>
      <w:r w:rsidR="007D6824">
        <w:rPr>
          <w:rFonts w:ascii="Arial" w:eastAsia="Times New Roman" w:hAnsi="Arial" w:cs="Arial"/>
          <w:color w:val="141414"/>
          <w:bdr w:val="none" w:sz="0" w:space="0" w:color="auto" w:frame="1"/>
          <w:lang w:eastAsia="en-GB"/>
        </w:rPr>
        <w:t xml:space="preserve"> is seen to be overturned</w:t>
      </w:r>
      <w:r>
        <w:rPr>
          <w:rFonts w:ascii="Arial" w:eastAsia="Times New Roman" w:hAnsi="Arial" w:cs="Arial"/>
          <w:color w:val="141414"/>
          <w:bdr w:val="none" w:sz="0" w:space="0" w:color="auto" w:frame="1"/>
          <w:lang w:eastAsia="en-GB"/>
        </w:rPr>
        <w:t>,</w:t>
      </w:r>
      <w:r w:rsidR="007D6824">
        <w:rPr>
          <w:rFonts w:ascii="Arial" w:eastAsia="Times New Roman" w:hAnsi="Arial" w:cs="Arial"/>
          <w:color w:val="141414"/>
          <w:bdr w:val="none" w:sz="0" w:space="0" w:color="auto" w:frame="1"/>
          <w:lang w:eastAsia="en-GB"/>
        </w:rPr>
        <w:t xml:space="preserve"> the environment – including impacts on the climate, and sense of neighbourhood.</w:t>
      </w:r>
      <w:r>
        <w:rPr>
          <w:rFonts w:ascii="Arial" w:eastAsia="Times New Roman" w:hAnsi="Arial" w:cs="Arial"/>
          <w:color w:val="141414"/>
          <w:bdr w:val="none" w:sz="0" w:space="0" w:color="auto" w:frame="1"/>
          <w:lang w:eastAsia="en-GB"/>
        </w:rPr>
        <w:t xml:space="preserve"> </w:t>
      </w:r>
    </w:p>
    <w:p w14:paraId="520D9CFF" w14:textId="6F4CD2F4" w:rsidR="007D6824" w:rsidRDefault="007D6824" w:rsidP="009118F2">
      <w:pPr>
        <w:shd w:val="clear" w:color="auto" w:fill="FFFFFF"/>
        <w:textAlignment w:val="baseline"/>
        <w:rPr>
          <w:rFonts w:ascii="Arial" w:eastAsia="Times New Roman" w:hAnsi="Arial" w:cs="Arial"/>
          <w:color w:val="141414"/>
          <w:bdr w:val="none" w:sz="0" w:space="0" w:color="auto" w:frame="1"/>
          <w:lang w:eastAsia="en-GB"/>
        </w:rPr>
      </w:pPr>
    </w:p>
    <w:p w14:paraId="7B381E47" w14:textId="77777777" w:rsidR="0015224F" w:rsidRDefault="007D6824" w:rsidP="009118F2">
      <w:pPr>
        <w:shd w:val="clear" w:color="auto" w:fill="FFFFFF"/>
        <w:textAlignment w:val="baseline"/>
        <w:rPr>
          <w:rFonts w:ascii="Arial" w:eastAsia="Times New Roman" w:hAnsi="Arial" w:cs="Arial"/>
          <w:color w:val="141414"/>
          <w:bdr w:val="none" w:sz="0" w:space="0" w:color="auto" w:frame="1"/>
          <w:lang w:eastAsia="en-GB"/>
        </w:rPr>
      </w:pPr>
      <w:r>
        <w:rPr>
          <w:rFonts w:ascii="Arial" w:eastAsia="Times New Roman" w:hAnsi="Arial" w:cs="Arial"/>
          <w:color w:val="141414"/>
          <w:bdr w:val="none" w:sz="0" w:space="0" w:color="auto" w:frame="1"/>
          <w:lang w:eastAsia="en-GB"/>
        </w:rPr>
        <w:t>In September, then Secretary of State Greg Clark</w:t>
      </w:r>
      <w:r w:rsidR="0015224F">
        <w:rPr>
          <w:rFonts w:ascii="Arial" w:eastAsia="Times New Roman" w:hAnsi="Arial" w:cs="Arial"/>
          <w:color w:val="141414"/>
          <w:bdr w:val="none" w:sz="0" w:space="0" w:color="auto" w:frame="1"/>
          <w:lang w:eastAsia="en-GB"/>
        </w:rPr>
        <w:t>, called in an application to demolish ITV’s former studios and headquarters on London’s South Bank and replace them with “a brute of a building” (Rowan Moore in The Observer), “a grotesque monstrosity (Richard Morrison in The Times), and “an aggressive behemoth” (Simon Jenkins in The Guardian).</w:t>
      </w:r>
    </w:p>
    <w:p w14:paraId="0100721E" w14:textId="77777777" w:rsidR="0015224F" w:rsidRDefault="0015224F" w:rsidP="009118F2">
      <w:pPr>
        <w:shd w:val="clear" w:color="auto" w:fill="FFFFFF"/>
        <w:textAlignment w:val="baseline"/>
        <w:rPr>
          <w:rFonts w:ascii="Arial" w:eastAsia="Times New Roman" w:hAnsi="Arial" w:cs="Arial"/>
          <w:color w:val="141414"/>
          <w:bdr w:val="none" w:sz="0" w:space="0" w:color="auto" w:frame="1"/>
          <w:lang w:eastAsia="en-GB"/>
        </w:rPr>
      </w:pPr>
    </w:p>
    <w:p w14:paraId="1266FDAD" w14:textId="0CCFE16A" w:rsidR="0015224F" w:rsidRDefault="0015224F" w:rsidP="009118F2">
      <w:pPr>
        <w:shd w:val="clear" w:color="auto" w:fill="FFFFFF"/>
        <w:textAlignment w:val="baseline"/>
        <w:rPr>
          <w:rFonts w:ascii="Arial" w:eastAsia="Times New Roman" w:hAnsi="Arial" w:cs="Arial"/>
          <w:color w:val="141414"/>
          <w:bdr w:val="none" w:sz="0" w:space="0" w:color="auto" w:frame="1"/>
          <w:lang w:eastAsia="en-GB"/>
        </w:rPr>
      </w:pPr>
      <w:r>
        <w:rPr>
          <w:rFonts w:ascii="Arial" w:eastAsia="Times New Roman" w:hAnsi="Arial" w:cs="Arial"/>
          <w:color w:val="141414"/>
          <w:bdr w:val="none" w:sz="0" w:space="0" w:color="auto" w:frame="1"/>
          <w:lang w:eastAsia="en-GB"/>
        </w:rPr>
        <w:t>A public inquiry into the scheme starts on 6 December and the Inspector’s report will go to Michael Gove for decision in the new year.</w:t>
      </w:r>
    </w:p>
    <w:p w14:paraId="1E07595B" w14:textId="1AFBB43B" w:rsidR="00F76049" w:rsidRDefault="00F76049" w:rsidP="009118F2">
      <w:pPr>
        <w:shd w:val="clear" w:color="auto" w:fill="FFFFFF"/>
        <w:textAlignment w:val="baseline"/>
        <w:rPr>
          <w:rFonts w:ascii="Arial" w:eastAsia="Times New Roman" w:hAnsi="Arial" w:cs="Arial"/>
          <w:color w:val="141414"/>
          <w:bdr w:val="none" w:sz="0" w:space="0" w:color="auto" w:frame="1"/>
          <w:lang w:eastAsia="en-GB"/>
        </w:rPr>
      </w:pPr>
    </w:p>
    <w:p w14:paraId="73315BC1" w14:textId="77777777" w:rsidR="00F76049" w:rsidRPr="00B12836" w:rsidRDefault="00F76049" w:rsidP="00F76049">
      <w:pPr>
        <w:rPr>
          <w:rFonts w:ascii="Arial" w:eastAsia="Times New Roman" w:hAnsi="Arial" w:cs="Arial"/>
          <w:b/>
          <w:bCs/>
          <w:lang w:eastAsia="en-GB"/>
        </w:rPr>
      </w:pPr>
      <w:r w:rsidRPr="00B12836">
        <w:rPr>
          <w:rFonts w:ascii="Arial" w:eastAsia="Times New Roman" w:hAnsi="Arial" w:cs="Arial"/>
          <w:b/>
          <w:bCs/>
          <w:lang w:eastAsia="en-GB"/>
        </w:rPr>
        <w:t xml:space="preserve">[Ends] </w:t>
      </w:r>
    </w:p>
    <w:p w14:paraId="453DE971" w14:textId="77777777" w:rsidR="00F76049" w:rsidRDefault="00F76049" w:rsidP="009118F2">
      <w:pPr>
        <w:shd w:val="clear" w:color="auto" w:fill="FFFFFF"/>
        <w:textAlignment w:val="baseline"/>
        <w:rPr>
          <w:rFonts w:ascii="Arial" w:eastAsia="Times New Roman" w:hAnsi="Arial" w:cs="Arial"/>
          <w:color w:val="141414"/>
          <w:bdr w:val="none" w:sz="0" w:space="0" w:color="auto" w:frame="1"/>
          <w:lang w:eastAsia="en-GB"/>
        </w:rPr>
      </w:pPr>
    </w:p>
    <w:p w14:paraId="733EFE8B" w14:textId="77777777" w:rsidR="0015224F" w:rsidRDefault="0015224F" w:rsidP="009118F2">
      <w:pPr>
        <w:shd w:val="clear" w:color="auto" w:fill="FFFFFF"/>
        <w:textAlignment w:val="baseline"/>
        <w:rPr>
          <w:rFonts w:ascii="Arial" w:eastAsia="Times New Roman" w:hAnsi="Arial" w:cs="Arial"/>
          <w:color w:val="141414"/>
          <w:bdr w:val="none" w:sz="0" w:space="0" w:color="auto" w:frame="1"/>
          <w:lang w:eastAsia="en-GB"/>
        </w:rPr>
      </w:pPr>
    </w:p>
    <w:p w14:paraId="5E9C2BAD" w14:textId="58C6AFFC" w:rsidR="00B12836" w:rsidRPr="00F76049" w:rsidRDefault="0015224F" w:rsidP="009118F2">
      <w:pPr>
        <w:shd w:val="clear" w:color="auto" w:fill="FFFFFF"/>
        <w:textAlignment w:val="baseline"/>
        <w:rPr>
          <w:rFonts w:ascii="Arial" w:eastAsia="Times New Roman" w:hAnsi="Arial" w:cs="Arial"/>
          <w:color w:val="141414"/>
          <w:bdr w:val="none" w:sz="0" w:space="0" w:color="auto" w:frame="1"/>
          <w:lang w:eastAsia="en-GB"/>
        </w:rPr>
      </w:pPr>
      <w:r>
        <w:rPr>
          <w:rFonts w:ascii="Arial" w:eastAsia="Times New Roman" w:hAnsi="Arial" w:cs="Arial"/>
          <w:color w:val="141414"/>
          <w:bdr w:val="none" w:sz="0" w:space="0" w:color="auto" w:frame="1"/>
          <w:lang w:eastAsia="en-GB"/>
        </w:rPr>
        <w:t xml:space="preserve"> </w:t>
      </w:r>
    </w:p>
    <w:p w14:paraId="02B912D1" w14:textId="77777777" w:rsidR="008156AC" w:rsidRPr="00B12836" w:rsidRDefault="008156AC" w:rsidP="009118F2">
      <w:pPr>
        <w:shd w:val="clear" w:color="auto" w:fill="FFFFFF"/>
        <w:textAlignment w:val="baseline"/>
        <w:rPr>
          <w:rFonts w:ascii="Arial" w:eastAsia="Times New Roman" w:hAnsi="Arial" w:cs="Arial"/>
          <w:color w:val="000000"/>
          <w:lang w:eastAsia="en-GB"/>
        </w:rPr>
      </w:pPr>
    </w:p>
    <w:p w14:paraId="5D256281" w14:textId="257A039B" w:rsidR="00260538" w:rsidRPr="00B12836" w:rsidRDefault="00735DFD" w:rsidP="009118F2">
      <w:pPr>
        <w:shd w:val="clear" w:color="auto" w:fill="FFFFFF"/>
        <w:textAlignment w:val="baseline"/>
        <w:rPr>
          <w:rFonts w:ascii="Arial" w:eastAsia="Times New Roman" w:hAnsi="Arial" w:cs="Arial"/>
          <w:b/>
          <w:bCs/>
          <w:color w:val="000000"/>
          <w:lang w:eastAsia="en-GB"/>
        </w:rPr>
      </w:pPr>
      <w:r w:rsidRPr="00B12836">
        <w:rPr>
          <w:rFonts w:ascii="Arial" w:eastAsia="Times New Roman" w:hAnsi="Arial" w:cs="Arial"/>
          <w:b/>
          <w:bCs/>
          <w:color w:val="000000"/>
          <w:lang w:eastAsia="en-GB"/>
        </w:rPr>
        <w:t>Notes to Editors</w:t>
      </w:r>
    </w:p>
    <w:p w14:paraId="15D95925" w14:textId="4E3D956A" w:rsidR="00260538" w:rsidRPr="00B12836" w:rsidRDefault="00260538" w:rsidP="009118F2">
      <w:pPr>
        <w:shd w:val="clear" w:color="auto" w:fill="FFFFFF"/>
        <w:textAlignment w:val="baseline"/>
        <w:rPr>
          <w:rFonts w:ascii="Arial" w:eastAsia="Times New Roman" w:hAnsi="Arial" w:cs="Arial"/>
          <w:b/>
          <w:bCs/>
          <w:color w:val="000000"/>
          <w:lang w:eastAsia="en-GB"/>
        </w:rPr>
      </w:pPr>
    </w:p>
    <w:p w14:paraId="2AB35A82" w14:textId="43F73B8A" w:rsidR="00B12836" w:rsidRPr="00F76049" w:rsidRDefault="00282C03" w:rsidP="00F76049">
      <w:pPr>
        <w:numPr>
          <w:ilvl w:val="0"/>
          <w:numId w:val="1"/>
        </w:numPr>
        <w:ind w:left="0"/>
        <w:rPr>
          <w:rFonts w:ascii="Arial" w:eastAsia="Times New Roman" w:hAnsi="Arial" w:cs="Arial"/>
          <w:color w:val="000000" w:themeColor="text1"/>
          <w:lang w:eastAsia="en-GB"/>
        </w:rPr>
      </w:pPr>
      <w:r w:rsidRPr="00B12836">
        <w:rPr>
          <w:rFonts w:ascii="Arial" w:hAnsi="Arial" w:cs="Arial"/>
          <w:b/>
          <w:bCs/>
        </w:rPr>
        <w:t>The SOS Save Our South Bank Action Group</w:t>
      </w:r>
      <w:r w:rsidRPr="00B12836">
        <w:rPr>
          <w:rFonts w:ascii="Arial" w:hAnsi="Arial" w:cs="Arial"/>
        </w:rPr>
        <w:t xml:space="preserve"> </w:t>
      </w:r>
      <w:r w:rsidR="00F76049">
        <w:rPr>
          <w:rFonts w:ascii="Arial" w:hAnsi="Arial" w:cs="Arial"/>
        </w:rPr>
        <w:t>was set up by</w:t>
      </w:r>
      <w:r w:rsidRPr="00B12836">
        <w:rPr>
          <w:rFonts w:ascii="Arial" w:hAnsi="Arial" w:cs="Arial"/>
        </w:rPr>
        <w:t xml:space="preserve"> local organisations Waterloo </w:t>
      </w:r>
      <w:r w:rsidR="00B12836" w:rsidRPr="00B12836">
        <w:rPr>
          <w:rFonts w:ascii="Arial" w:hAnsi="Arial" w:cs="Arial"/>
        </w:rPr>
        <w:t>Community</w:t>
      </w:r>
      <w:r w:rsidRPr="00B12836">
        <w:rPr>
          <w:rFonts w:ascii="Arial" w:hAnsi="Arial" w:cs="Arial"/>
        </w:rPr>
        <w:t xml:space="preserve"> Development </w:t>
      </w:r>
      <w:r w:rsidR="00B12836" w:rsidRPr="00B12836">
        <w:rPr>
          <w:rFonts w:ascii="Arial" w:hAnsi="Arial" w:cs="Arial"/>
        </w:rPr>
        <w:t>Group</w:t>
      </w:r>
      <w:r w:rsidR="00F76049">
        <w:rPr>
          <w:rFonts w:ascii="Arial" w:hAnsi="Arial" w:cs="Arial"/>
        </w:rPr>
        <w:t xml:space="preserve"> and</w:t>
      </w:r>
      <w:r w:rsidRPr="00B12836">
        <w:rPr>
          <w:rFonts w:ascii="Arial" w:hAnsi="Arial" w:cs="Arial"/>
        </w:rPr>
        <w:t xml:space="preserve"> Coin Street Community Builders</w:t>
      </w:r>
      <w:r w:rsidR="00F76049">
        <w:rPr>
          <w:rFonts w:ascii="Arial" w:hAnsi="Arial" w:cs="Arial"/>
        </w:rPr>
        <w:t xml:space="preserve"> and is composed of </w:t>
      </w:r>
      <w:r w:rsidR="00B12836" w:rsidRPr="00B12836">
        <w:rPr>
          <w:rFonts w:ascii="Arial" w:hAnsi="Arial" w:cs="Arial"/>
        </w:rPr>
        <w:t xml:space="preserve">residents, </w:t>
      </w:r>
      <w:r w:rsidR="00F76049">
        <w:rPr>
          <w:rFonts w:ascii="Arial" w:hAnsi="Arial" w:cs="Arial"/>
        </w:rPr>
        <w:t>politicians and others campaigning against Mitsubishi Estate’s ‘Slab’ office scheme designed by Make Architects for 72 Upper Ground, SE1</w:t>
      </w:r>
      <w:r w:rsidR="00B12836">
        <w:rPr>
          <w:rFonts w:ascii="Arial" w:hAnsi="Arial" w:cs="Arial"/>
        </w:rPr>
        <w:t xml:space="preserve">. </w:t>
      </w:r>
    </w:p>
    <w:p w14:paraId="7EB3F8B1" w14:textId="77777777" w:rsidR="00F76049" w:rsidRPr="00B12836" w:rsidRDefault="00F76049" w:rsidP="00F76049">
      <w:pPr>
        <w:rPr>
          <w:rFonts w:ascii="Arial" w:eastAsia="Times New Roman" w:hAnsi="Arial" w:cs="Arial"/>
          <w:color w:val="000000" w:themeColor="text1"/>
          <w:lang w:eastAsia="en-GB"/>
        </w:rPr>
      </w:pPr>
    </w:p>
    <w:p w14:paraId="4B377533" w14:textId="0B02C81C" w:rsidR="00260538" w:rsidRPr="00B12836" w:rsidRDefault="00260538" w:rsidP="009118F2">
      <w:pPr>
        <w:numPr>
          <w:ilvl w:val="0"/>
          <w:numId w:val="1"/>
        </w:numPr>
        <w:ind w:left="0"/>
        <w:rPr>
          <w:rFonts w:ascii="Arial" w:eastAsia="Times New Roman" w:hAnsi="Arial" w:cs="Arial"/>
          <w:color w:val="000000" w:themeColor="text1"/>
          <w:lang w:eastAsia="en-GB"/>
        </w:rPr>
      </w:pPr>
      <w:r w:rsidRPr="00B12836">
        <w:rPr>
          <w:rFonts w:ascii="Arial" w:eastAsia="Times New Roman" w:hAnsi="Arial" w:cs="Arial"/>
          <w:b/>
          <w:bCs/>
          <w:color w:val="000000" w:themeColor="text1"/>
          <w:lang w:eastAsia="en-GB"/>
        </w:rPr>
        <w:t xml:space="preserve">Waterloo Community Development Group </w:t>
      </w:r>
      <w:r w:rsidRPr="00B12836">
        <w:rPr>
          <w:rFonts w:ascii="Arial" w:eastAsia="Times New Roman" w:hAnsi="Arial" w:cs="Arial"/>
          <w:color w:val="000000" w:themeColor="text1"/>
          <w:lang w:eastAsia="en-GB"/>
        </w:rPr>
        <w:t xml:space="preserve">(WCDG) was founded in 1972. WCDG is a charity led by Waterloo residents to maintain and develop a healthy and sustainable community, for more land for homes and amenities such as shops and open space, for the benefit of present and future generations. </w:t>
      </w:r>
    </w:p>
    <w:p w14:paraId="13B4562B" w14:textId="085A796E" w:rsidR="00282C03" w:rsidRPr="00B12836" w:rsidRDefault="00282C03" w:rsidP="009118F2">
      <w:pPr>
        <w:rPr>
          <w:rFonts w:ascii="Arial" w:eastAsia="Times New Roman" w:hAnsi="Arial" w:cs="Arial"/>
          <w:color w:val="000000" w:themeColor="text1"/>
          <w:lang w:eastAsia="en-GB"/>
        </w:rPr>
      </w:pPr>
    </w:p>
    <w:p w14:paraId="11F12138" w14:textId="59589D27" w:rsidR="00282C03" w:rsidRPr="00B12836" w:rsidRDefault="00282C03" w:rsidP="009118F2">
      <w:pPr>
        <w:rPr>
          <w:rFonts w:ascii="Arial" w:eastAsia="Times New Roman" w:hAnsi="Arial" w:cs="Arial"/>
          <w:color w:val="000000" w:themeColor="text1"/>
          <w:lang w:eastAsia="en-GB"/>
        </w:rPr>
      </w:pPr>
      <w:r w:rsidRPr="00452D58">
        <w:rPr>
          <w:rFonts w:ascii="Arial" w:hAnsi="Arial" w:cs="Arial"/>
          <w:b/>
          <w:bCs/>
        </w:rPr>
        <w:t>WCDG stated in its advice to Lambeth Council Planning Advisory Committee in March 2022:</w:t>
      </w:r>
      <w:r w:rsidRPr="00B12836">
        <w:rPr>
          <w:rFonts w:ascii="Arial" w:hAnsi="Arial" w:cs="Arial"/>
        </w:rPr>
        <w:t xml:space="preserve"> “The government’s Building Beautiful Commission called for an overt focus on beauty and refusing ugliness as a primary purpose of the planning system. National planning policy puts the creation of beautiful and sustainable buildings and places at the heart of the planning process. These proposals are grotesquery on steroids, a swollen deformity for the South Bank”.</w:t>
      </w:r>
    </w:p>
    <w:p w14:paraId="2997FB3F" w14:textId="77777777" w:rsidR="00260538" w:rsidRPr="00B12836" w:rsidRDefault="00260538" w:rsidP="009118F2">
      <w:pPr>
        <w:rPr>
          <w:rFonts w:ascii="Arial" w:eastAsia="Times New Roman" w:hAnsi="Arial" w:cs="Arial"/>
          <w:color w:val="000000" w:themeColor="text1"/>
          <w:lang w:eastAsia="en-GB"/>
        </w:rPr>
      </w:pPr>
    </w:p>
    <w:p w14:paraId="468E71EF" w14:textId="77777777" w:rsidR="00260538" w:rsidRPr="00B12836" w:rsidRDefault="00260538" w:rsidP="009118F2">
      <w:pPr>
        <w:numPr>
          <w:ilvl w:val="0"/>
          <w:numId w:val="1"/>
        </w:numPr>
        <w:ind w:left="0"/>
        <w:rPr>
          <w:rFonts w:ascii="Arial" w:eastAsia="Times New Roman" w:hAnsi="Arial" w:cs="Arial"/>
          <w:lang w:eastAsia="en-GB"/>
        </w:rPr>
      </w:pPr>
      <w:r w:rsidRPr="00B12836">
        <w:rPr>
          <w:rFonts w:ascii="Arial" w:eastAsia="Times New Roman" w:hAnsi="Arial" w:cs="Arial"/>
          <w:b/>
          <w:bCs/>
          <w:lang w:eastAsia="en-GB"/>
        </w:rPr>
        <w:t xml:space="preserve">Coin Street Community Builders </w:t>
      </w:r>
      <w:r w:rsidRPr="00B12836">
        <w:rPr>
          <w:rFonts w:ascii="Arial" w:eastAsia="Times New Roman" w:hAnsi="Arial" w:cs="Arial"/>
          <w:lang w:eastAsia="en-GB"/>
        </w:rPr>
        <w:t xml:space="preserve">(CSCB) is a social enterprise working in Waterloo and North Southwark: </w:t>
      </w:r>
      <w:hyperlink r:id="rId8" w:history="1">
        <w:r w:rsidRPr="00B12836">
          <w:rPr>
            <w:rStyle w:val="Hyperlink"/>
            <w:rFonts w:ascii="Arial" w:eastAsia="Times New Roman" w:hAnsi="Arial" w:cs="Arial"/>
            <w:lang w:eastAsia="en-GB"/>
          </w:rPr>
          <w:t>https://bit.ly/3kLSSaB</w:t>
        </w:r>
      </w:hyperlink>
      <w:r w:rsidRPr="00B12836">
        <w:rPr>
          <w:rFonts w:ascii="Arial" w:eastAsia="Times New Roman" w:hAnsi="Arial" w:cs="Arial"/>
          <w:color w:val="0000FF"/>
          <w:lang w:eastAsia="en-GB"/>
        </w:rPr>
        <w:t xml:space="preserve"> </w:t>
      </w:r>
      <w:r w:rsidRPr="00B12836">
        <w:rPr>
          <w:rFonts w:ascii="Arial" w:eastAsia="Times New Roman" w:hAnsi="Arial" w:cs="Arial"/>
          <w:lang w:eastAsia="en-GB"/>
        </w:rPr>
        <w:t xml:space="preserve">. CSCB owns, manages, and maintains the riverside walkway between the National Theatre and Sea Containers, Bernie Spain Gardens, Oxo Tower Wharf, Gabriel’s Wharf, and Coin Street neighbourhood centre. It is freehold owner of the Iroko, Mulberry, Palm and Redwood housing developments which are leased to primary co-operatives managed by their tenants. </w:t>
      </w:r>
    </w:p>
    <w:p w14:paraId="61B5B3B1" w14:textId="77777777" w:rsidR="00260538" w:rsidRPr="00B12836" w:rsidRDefault="00260538" w:rsidP="009118F2">
      <w:pPr>
        <w:rPr>
          <w:rFonts w:ascii="Arial" w:eastAsia="Times New Roman" w:hAnsi="Arial" w:cs="Arial"/>
          <w:lang w:eastAsia="en-GB"/>
        </w:rPr>
      </w:pPr>
    </w:p>
    <w:p w14:paraId="3C6C4880" w14:textId="79B5B4AD" w:rsidR="009D0A52" w:rsidRDefault="00260538" w:rsidP="009118F2">
      <w:pPr>
        <w:rPr>
          <w:rFonts w:ascii="Arial" w:eastAsia="Times New Roman" w:hAnsi="Arial" w:cs="Arial"/>
          <w:lang w:eastAsia="en-GB"/>
        </w:rPr>
      </w:pPr>
      <w:r w:rsidRPr="00452D58">
        <w:rPr>
          <w:rFonts w:ascii="Arial" w:eastAsia="Times New Roman" w:hAnsi="Arial" w:cs="Arial"/>
          <w:b/>
          <w:bCs/>
          <w:lang w:eastAsia="en-GB"/>
        </w:rPr>
        <w:t>CSCB state</w:t>
      </w:r>
      <w:r w:rsidR="00452D58" w:rsidRPr="00452D58">
        <w:rPr>
          <w:rFonts w:ascii="Arial" w:eastAsia="Times New Roman" w:hAnsi="Arial" w:cs="Arial"/>
          <w:b/>
          <w:bCs/>
          <w:lang w:eastAsia="en-GB"/>
        </w:rPr>
        <w:t>d</w:t>
      </w:r>
      <w:r w:rsidRPr="00452D58">
        <w:rPr>
          <w:rFonts w:ascii="Arial" w:eastAsia="Times New Roman" w:hAnsi="Arial" w:cs="Arial"/>
          <w:b/>
          <w:bCs/>
          <w:lang w:eastAsia="en-GB"/>
        </w:rPr>
        <w:t xml:space="preserve"> </w:t>
      </w:r>
      <w:r w:rsidRPr="00452D58">
        <w:rPr>
          <w:rFonts w:ascii="Arial" w:eastAsia="Times New Roman" w:hAnsi="Arial" w:cs="Arial"/>
          <w:b/>
          <w:bCs/>
          <w:color w:val="000000" w:themeColor="text1"/>
          <w:lang w:eastAsia="en-GB"/>
        </w:rPr>
        <w:t>in its advice to Lambeth Council</w:t>
      </w:r>
      <w:r w:rsidR="00282C03" w:rsidRPr="00452D58">
        <w:rPr>
          <w:rFonts w:ascii="Arial" w:eastAsia="Times New Roman" w:hAnsi="Arial" w:cs="Arial"/>
          <w:b/>
          <w:bCs/>
          <w:color w:val="000000" w:themeColor="text1"/>
          <w:lang w:eastAsia="en-GB"/>
        </w:rPr>
        <w:t xml:space="preserve"> </w:t>
      </w:r>
      <w:r w:rsidR="008A516B" w:rsidRPr="00452D58">
        <w:rPr>
          <w:rFonts w:ascii="Arial" w:eastAsia="Times New Roman" w:hAnsi="Arial" w:cs="Arial"/>
          <w:b/>
          <w:bCs/>
          <w:color w:val="000000" w:themeColor="text1"/>
          <w:lang w:eastAsia="en-GB"/>
        </w:rPr>
        <w:t>Planning Advisory</w:t>
      </w:r>
      <w:r w:rsidR="00282C03" w:rsidRPr="00452D58">
        <w:rPr>
          <w:rFonts w:ascii="Arial" w:eastAsia="Times New Roman" w:hAnsi="Arial" w:cs="Arial"/>
          <w:b/>
          <w:bCs/>
          <w:color w:val="000000" w:themeColor="text1"/>
          <w:lang w:eastAsia="en-GB"/>
        </w:rPr>
        <w:t xml:space="preserve"> Committee in March 2022</w:t>
      </w:r>
      <w:r w:rsidRPr="00452D58">
        <w:rPr>
          <w:rFonts w:ascii="Arial" w:eastAsia="Times New Roman" w:hAnsi="Arial" w:cs="Arial"/>
          <w:b/>
          <w:bCs/>
          <w:lang w:eastAsia="en-GB"/>
        </w:rPr>
        <w:t>:</w:t>
      </w:r>
      <w:r w:rsidRPr="00B12836">
        <w:rPr>
          <w:rFonts w:ascii="Arial" w:eastAsia="Times New Roman" w:hAnsi="Arial" w:cs="Arial"/>
          <w:lang w:eastAsia="en-GB"/>
        </w:rPr>
        <w:t xml:space="preserve"> “The scale, bulk and siting of the proposed development is excessive, overbearing and overly dominant. The impact on daylight received by adjacent Coin Street housing co-operatives will be severe. The riverside walkway and gardens to the north of the proposed development currently enjoy sunshine throughout the lunchtime peak and afternoon but would be cast into shadow by this development. The wanton disregard of the South Bank, one of London’s most popular amenities, is unacceptable and short-sighted!”</w:t>
      </w:r>
    </w:p>
    <w:p w14:paraId="7395D105" w14:textId="77777777" w:rsidR="009D0A52" w:rsidRDefault="009D0A52" w:rsidP="009118F2">
      <w:pPr>
        <w:rPr>
          <w:rFonts w:ascii="Arial" w:eastAsia="Times New Roman" w:hAnsi="Arial" w:cs="Arial"/>
          <w:lang w:eastAsia="en-GB"/>
        </w:rPr>
      </w:pPr>
    </w:p>
    <w:p w14:paraId="42673F95" w14:textId="240185A5" w:rsidR="009D0A52" w:rsidRPr="00B12836" w:rsidRDefault="009D0A52" w:rsidP="009D0A52">
      <w:pPr>
        <w:numPr>
          <w:ilvl w:val="0"/>
          <w:numId w:val="1"/>
        </w:numPr>
        <w:ind w:left="0"/>
        <w:rPr>
          <w:rFonts w:ascii="Arial" w:eastAsia="Times New Roman" w:hAnsi="Arial" w:cs="Arial"/>
          <w:color w:val="000000" w:themeColor="text1"/>
          <w:lang w:eastAsia="en-GB"/>
        </w:rPr>
      </w:pPr>
      <w:r>
        <w:rPr>
          <w:rFonts w:ascii="Arial" w:hAnsi="Arial" w:cs="Arial"/>
        </w:rPr>
        <w:t>Greg Clark as</w:t>
      </w:r>
      <w:r w:rsidRPr="00B12836">
        <w:rPr>
          <w:rFonts w:ascii="Arial" w:hAnsi="Arial" w:cs="Arial"/>
        </w:rPr>
        <w:t xml:space="preserve"> Secretary of State called </w:t>
      </w:r>
      <w:r>
        <w:rPr>
          <w:rFonts w:ascii="Arial" w:hAnsi="Arial" w:cs="Arial"/>
        </w:rPr>
        <w:t xml:space="preserve">in the application </w:t>
      </w:r>
      <w:r w:rsidRPr="00B12836">
        <w:rPr>
          <w:rFonts w:ascii="Arial" w:hAnsi="Arial" w:cs="Arial"/>
        </w:rPr>
        <w:t xml:space="preserve">for </w:t>
      </w:r>
      <w:r>
        <w:rPr>
          <w:rFonts w:ascii="Arial" w:hAnsi="Arial" w:cs="Arial"/>
        </w:rPr>
        <w:t xml:space="preserve">his own decision after </w:t>
      </w:r>
      <w:r w:rsidRPr="00B12836">
        <w:rPr>
          <w:rFonts w:ascii="Arial" w:hAnsi="Arial" w:cs="Arial"/>
        </w:rPr>
        <w:t xml:space="preserve">Lambeth Council </w:t>
      </w:r>
      <w:r>
        <w:rPr>
          <w:rFonts w:ascii="Arial" w:hAnsi="Arial" w:cs="Arial"/>
        </w:rPr>
        <w:t xml:space="preserve">resolved to </w:t>
      </w:r>
      <w:r w:rsidRPr="00B12836">
        <w:rPr>
          <w:rFonts w:ascii="Arial" w:hAnsi="Arial" w:cs="Arial"/>
        </w:rPr>
        <w:t>support the proposals in March 2022 and the London Mayor</w:t>
      </w:r>
      <w:r>
        <w:rPr>
          <w:rFonts w:ascii="Arial" w:hAnsi="Arial" w:cs="Arial"/>
        </w:rPr>
        <w:t xml:space="preserve"> had</w:t>
      </w:r>
      <w:r w:rsidRPr="00B12836">
        <w:rPr>
          <w:rFonts w:ascii="Arial" w:hAnsi="Arial" w:cs="Arial"/>
        </w:rPr>
        <w:t xml:space="preserve"> deci</w:t>
      </w:r>
      <w:r>
        <w:rPr>
          <w:rFonts w:ascii="Arial" w:hAnsi="Arial" w:cs="Arial"/>
        </w:rPr>
        <w:t>ded</w:t>
      </w:r>
      <w:r w:rsidRPr="00B12836">
        <w:rPr>
          <w:rFonts w:ascii="Arial" w:hAnsi="Arial" w:cs="Arial"/>
        </w:rPr>
        <w:t xml:space="preserve"> </w:t>
      </w:r>
      <w:r>
        <w:rPr>
          <w:rFonts w:ascii="Arial" w:hAnsi="Arial" w:cs="Arial"/>
        </w:rPr>
        <w:t xml:space="preserve">in August </w:t>
      </w:r>
      <w:r w:rsidRPr="00B12836">
        <w:rPr>
          <w:rFonts w:ascii="Arial" w:hAnsi="Arial" w:cs="Arial"/>
        </w:rPr>
        <w:t>not to intervene</w:t>
      </w:r>
      <w:r>
        <w:rPr>
          <w:rFonts w:ascii="Arial" w:hAnsi="Arial" w:cs="Arial"/>
        </w:rPr>
        <w:t>. The Secretary of State has asked the Inspector undertaking the</w:t>
      </w:r>
      <w:r w:rsidRPr="00B12836">
        <w:rPr>
          <w:rFonts w:ascii="Arial" w:hAnsi="Arial" w:cs="Arial"/>
        </w:rPr>
        <w:t xml:space="preserve"> public inquiry to look at: </w:t>
      </w:r>
    </w:p>
    <w:p w14:paraId="0DFF0775" w14:textId="2B64FB8E" w:rsidR="009D0A52" w:rsidRDefault="009D0A52" w:rsidP="009D0A52">
      <w:pPr>
        <w:ind w:left="360"/>
        <w:rPr>
          <w:rFonts w:ascii="Arial" w:hAnsi="Arial" w:cs="Arial"/>
        </w:rPr>
      </w:pPr>
      <w:r w:rsidRPr="008A516B">
        <w:rPr>
          <w:rFonts w:ascii="Arial" w:hAnsi="Arial" w:cs="Arial"/>
          <w:b/>
          <w:bCs/>
        </w:rPr>
        <w:t>a)</w:t>
      </w:r>
      <w:r w:rsidRPr="00B12836">
        <w:rPr>
          <w:rFonts w:ascii="Arial" w:hAnsi="Arial" w:cs="Arial"/>
        </w:rPr>
        <w:t xml:space="preserve"> is the proposal in accordance with statutory development plans</w:t>
      </w:r>
      <w:r>
        <w:rPr>
          <w:rFonts w:ascii="Arial" w:hAnsi="Arial" w:cs="Arial"/>
        </w:rPr>
        <w:t>?</w:t>
      </w:r>
    </w:p>
    <w:p w14:paraId="0BCDBC32" w14:textId="77777777" w:rsidR="009D0A52" w:rsidRDefault="009D0A52" w:rsidP="009D0A52">
      <w:pPr>
        <w:ind w:left="360"/>
        <w:rPr>
          <w:rFonts w:ascii="Arial" w:hAnsi="Arial" w:cs="Arial"/>
        </w:rPr>
      </w:pPr>
      <w:r w:rsidRPr="008A516B">
        <w:rPr>
          <w:rFonts w:ascii="Arial" w:hAnsi="Arial" w:cs="Arial"/>
          <w:b/>
          <w:bCs/>
        </w:rPr>
        <w:t>b)</w:t>
      </w:r>
      <w:r w:rsidRPr="00B12836">
        <w:rPr>
          <w:rFonts w:ascii="Arial" w:hAnsi="Arial" w:cs="Arial"/>
        </w:rPr>
        <w:t xml:space="preserve"> the extent to which the proposed development (including its scale and massing) is consistent with the Government policies for conserving and enhancing the historic environment, in respect of designated heritage assets.</w:t>
      </w:r>
    </w:p>
    <w:p w14:paraId="2B95E631" w14:textId="30AC9F6C" w:rsidR="009D0A52" w:rsidRPr="009D0A52" w:rsidRDefault="009D0A52" w:rsidP="009D0A52">
      <w:pPr>
        <w:ind w:left="360"/>
        <w:rPr>
          <w:rFonts w:ascii="Arial" w:hAnsi="Arial" w:cs="Arial"/>
        </w:rPr>
      </w:pPr>
      <w:r w:rsidRPr="008A516B">
        <w:rPr>
          <w:rFonts w:ascii="Arial" w:hAnsi="Arial" w:cs="Arial"/>
          <w:b/>
          <w:bCs/>
        </w:rPr>
        <w:t>c)</w:t>
      </w:r>
      <w:r w:rsidRPr="00B12836">
        <w:rPr>
          <w:rFonts w:ascii="Arial" w:hAnsi="Arial" w:cs="Arial"/>
        </w:rPr>
        <w:t xml:space="preserve"> any other matters the Inspector considers relevant.</w:t>
      </w:r>
    </w:p>
    <w:p w14:paraId="42B9351B" w14:textId="56371D48" w:rsidR="00260538" w:rsidRPr="00B12836" w:rsidRDefault="00260538" w:rsidP="009118F2">
      <w:pPr>
        <w:rPr>
          <w:rFonts w:ascii="Arial" w:eastAsia="Times New Roman" w:hAnsi="Arial" w:cs="Arial"/>
          <w:lang w:eastAsia="en-GB"/>
        </w:rPr>
      </w:pPr>
    </w:p>
    <w:p w14:paraId="7A22BEE0" w14:textId="77777777" w:rsidR="00260538" w:rsidRPr="00B12836" w:rsidRDefault="00260538" w:rsidP="009118F2">
      <w:pPr>
        <w:numPr>
          <w:ilvl w:val="0"/>
          <w:numId w:val="1"/>
        </w:numPr>
        <w:ind w:left="0"/>
        <w:rPr>
          <w:rFonts w:ascii="Arial" w:eastAsia="Times New Roman" w:hAnsi="Arial" w:cs="Arial"/>
          <w:lang w:eastAsia="en-GB"/>
        </w:rPr>
      </w:pPr>
      <w:r w:rsidRPr="00B12836">
        <w:rPr>
          <w:rFonts w:ascii="Arial" w:eastAsia="Times New Roman" w:hAnsi="Arial" w:cs="Arial"/>
          <w:b/>
          <w:bCs/>
          <w:lang w:eastAsia="en-GB"/>
        </w:rPr>
        <w:t>Secretary of State, Michael Gove</w:t>
      </w:r>
      <w:r w:rsidRPr="00B12836">
        <w:rPr>
          <w:rFonts w:ascii="Arial" w:eastAsia="Times New Roman" w:hAnsi="Arial" w:cs="Arial"/>
          <w:lang w:eastAsia="en-GB"/>
        </w:rPr>
        <w:t xml:space="preserve"> told MPs on 4 November 2021: “We want to have a planning system where people can feel confident that beauty is taken seriously, confident that the environment is benefitting, confident that the money will </w:t>
      </w:r>
      <w:r w:rsidRPr="00B12836">
        <w:rPr>
          <w:rFonts w:ascii="Arial" w:eastAsia="Times New Roman" w:hAnsi="Arial" w:cs="Arial"/>
          <w:lang w:eastAsia="en-GB"/>
        </w:rPr>
        <w:lastRenderedPageBreak/>
        <w:t>be there to support infrastructure, and confident that the community has a role ultimately in determining what is right”. He added, “We want to be in a position where communities accept and welcome new development”.</w:t>
      </w:r>
      <w:r w:rsidRPr="00B12836">
        <w:rPr>
          <w:rFonts w:ascii="Arial" w:eastAsia="Times New Roman" w:hAnsi="Arial" w:cs="Arial"/>
          <w:b/>
          <w:bCs/>
          <w:lang w:eastAsia="en-GB"/>
        </w:rPr>
        <w:t xml:space="preserve"> </w:t>
      </w:r>
      <w:r w:rsidRPr="00B12836">
        <w:rPr>
          <w:rFonts w:ascii="Arial" w:eastAsia="Times New Roman" w:hAnsi="Arial" w:cs="Arial"/>
          <w:lang w:eastAsia="en-GB"/>
        </w:rPr>
        <w:t xml:space="preserve">[Source: Planning Resource 12 November 2021]. </w:t>
      </w:r>
    </w:p>
    <w:p w14:paraId="22018380" w14:textId="77777777" w:rsidR="00260538" w:rsidRPr="00B12836" w:rsidRDefault="00260538" w:rsidP="009118F2">
      <w:pPr>
        <w:rPr>
          <w:rFonts w:ascii="Arial" w:eastAsia="Times New Roman" w:hAnsi="Arial" w:cs="Arial"/>
          <w:lang w:eastAsia="en-GB"/>
        </w:rPr>
      </w:pPr>
    </w:p>
    <w:p w14:paraId="05539C51" w14:textId="77777777" w:rsidR="00282C03" w:rsidRPr="00B12836" w:rsidRDefault="00282C03" w:rsidP="009118F2">
      <w:pPr>
        <w:rPr>
          <w:rFonts w:ascii="Arial" w:eastAsia="Times New Roman" w:hAnsi="Arial" w:cs="Arial"/>
          <w:lang w:eastAsia="en-GB"/>
        </w:rPr>
      </w:pPr>
    </w:p>
    <w:p w14:paraId="2A9651D2" w14:textId="696CBFDC" w:rsidR="00282C03" w:rsidRPr="00B12836" w:rsidRDefault="00282C03" w:rsidP="009118F2">
      <w:pPr>
        <w:numPr>
          <w:ilvl w:val="0"/>
          <w:numId w:val="1"/>
        </w:numPr>
        <w:ind w:left="0"/>
        <w:rPr>
          <w:rFonts w:ascii="Arial" w:eastAsia="Times New Roman" w:hAnsi="Arial" w:cs="Arial"/>
          <w:lang w:eastAsia="en-GB"/>
        </w:rPr>
      </w:pPr>
      <w:r w:rsidRPr="00B12836">
        <w:rPr>
          <w:rFonts w:ascii="Arial" w:hAnsi="Arial" w:cs="Arial"/>
        </w:rPr>
        <w:t xml:space="preserve">The significant impacts of redevelopment of 72 Upper Ground have been reported in national broadcast and press including: </w:t>
      </w:r>
    </w:p>
    <w:p w14:paraId="138D0EB5" w14:textId="77777777" w:rsidR="00B12836" w:rsidRPr="00B12836" w:rsidRDefault="00B12836" w:rsidP="009118F2">
      <w:pPr>
        <w:rPr>
          <w:rFonts w:ascii="Arial" w:eastAsia="Times New Roman" w:hAnsi="Arial" w:cs="Arial"/>
          <w:lang w:eastAsia="en-GB"/>
        </w:rPr>
      </w:pPr>
    </w:p>
    <w:p w14:paraId="318748E9" w14:textId="77777777" w:rsidR="00282C03" w:rsidRPr="00B12836" w:rsidRDefault="00282C03" w:rsidP="009118F2">
      <w:pPr>
        <w:numPr>
          <w:ilvl w:val="0"/>
          <w:numId w:val="2"/>
        </w:numPr>
        <w:rPr>
          <w:rFonts w:ascii="Arial" w:eastAsia="Times New Roman" w:hAnsi="Arial" w:cs="Arial"/>
          <w:lang w:eastAsia="en-GB"/>
        </w:rPr>
      </w:pPr>
      <w:r w:rsidRPr="00B12836">
        <w:rPr>
          <w:rFonts w:ascii="Arial" w:hAnsi="Arial" w:cs="Arial"/>
          <w:b/>
          <w:bCs/>
        </w:rPr>
        <w:t xml:space="preserve">Councillor Scott </w:t>
      </w:r>
      <w:proofErr w:type="spellStart"/>
      <w:r w:rsidRPr="00B12836">
        <w:rPr>
          <w:rFonts w:ascii="Arial" w:hAnsi="Arial" w:cs="Arial"/>
          <w:b/>
          <w:bCs/>
        </w:rPr>
        <w:t>Ainslee</w:t>
      </w:r>
      <w:proofErr w:type="spellEnd"/>
      <w:r w:rsidRPr="00B12836">
        <w:rPr>
          <w:rFonts w:ascii="Arial" w:hAnsi="Arial" w:cs="Arial"/>
        </w:rPr>
        <w:t>, BBC News, 31 March 2022, asked "Would we be bringing this building right next to the Notre Dame? The South Bank is our cultural centre, it's our offer to the world. I don't think you would be putting that sort of building to upstage the Sydney Opera House."</w:t>
      </w:r>
    </w:p>
    <w:p w14:paraId="33F93128" w14:textId="77777777" w:rsidR="00282C03" w:rsidRPr="00B12836" w:rsidRDefault="00282C03" w:rsidP="009118F2">
      <w:pPr>
        <w:numPr>
          <w:ilvl w:val="0"/>
          <w:numId w:val="2"/>
        </w:numPr>
        <w:rPr>
          <w:rFonts w:ascii="Arial" w:eastAsia="Times New Roman" w:hAnsi="Arial" w:cs="Arial"/>
          <w:lang w:eastAsia="en-GB"/>
        </w:rPr>
      </w:pPr>
      <w:r w:rsidRPr="00B12836">
        <w:rPr>
          <w:rFonts w:ascii="Arial" w:hAnsi="Arial" w:cs="Arial"/>
          <w:b/>
          <w:bCs/>
        </w:rPr>
        <w:t>Rowan Moore</w:t>
      </w:r>
      <w:r w:rsidRPr="00B12836">
        <w:rPr>
          <w:rFonts w:ascii="Arial" w:hAnsi="Arial" w:cs="Arial"/>
        </w:rPr>
        <w:t>, The Observer, 24 April 2022, who describes the proposal as “a brute of a building”</w:t>
      </w:r>
    </w:p>
    <w:p w14:paraId="0DB81C3E" w14:textId="77777777" w:rsidR="00282C03" w:rsidRPr="00B12836" w:rsidRDefault="00282C03" w:rsidP="009118F2">
      <w:pPr>
        <w:numPr>
          <w:ilvl w:val="0"/>
          <w:numId w:val="2"/>
        </w:numPr>
        <w:rPr>
          <w:rFonts w:ascii="Arial" w:eastAsia="Times New Roman" w:hAnsi="Arial" w:cs="Arial"/>
          <w:lang w:eastAsia="en-GB"/>
        </w:rPr>
      </w:pPr>
      <w:r w:rsidRPr="00B12836">
        <w:rPr>
          <w:rFonts w:ascii="Arial" w:hAnsi="Arial" w:cs="Arial"/>
          <w:b/>
          <w:bCs/>
        </w:rPr>
        <w:t>Richard Morrison</w:t>
      </w:r>
      <w:r w:rsidRPr="00B12836">
        <w:rPr>
          <w:rFonts w:ascii="Arial" w:hAnsi="Arial" w:cs="Arial"/>
        </w:rPr>
        <w:t>, The Times, 6 May 2022, who describes the proposal as a “grotesque monstrosity”</w:t>
      </w:r>
    </w:p>
    <w:p w14:paraId="2D96A79E" w14:textId="1E71C5A5" w:rsidR="00282C03" w:rsidRPr="00B12836" w:rsidRDefault="00282C03" w:rsidP="009118F2">
      <w:pPr>
        <w:numPr>
          <w:ilvl w:val="0"/>
          <w:numId w:val="2"/>
        </w:numPr>
        <w:rPr>
          <w:rFonts w:ascii="Arial" w:eastAsia="Times New Roman" w:hAnsi="Arial" w:cs="Arial"/>
          <w:lang w:eastAsia="en-GB"/>
        </w:rPr>
      </w:pPr>
      <w:r w:rsidRPr="00B12836">
        <w:rPr>
          <w:rFonts w:ascii="Arial" w:hAnsi="Arial" w:cs="Arial"/>
          <w:b/>
          <w:bCs/>
        </w:rPr>
        <w:t>Sir Simon Jenkins</w:t>
      </w:r>
      <w:r w:rsidRPr="00B12836">
        <w:rPr>
          <w:rFonts w:ascii="Arial" w:hAnsi="Arial" w:cs="Arial"/>
        </w:rPr>
        <w:t>, The Guardian, 6 May 2022, who describes the proposal as an “aggressive behemoth” and nicknamed it as ‘The Slab’</w:t>
      </w:r>
    </w:p>
    <w:p w14:paraId="1B6B3025" w14:textId="77777777" w:rsidR="00260538" w:rsidRPr="00B12836" w:rsidRDefault="00260538" w:rsidP="009118F2">
      <w:pPr>
        <w:rPr>
          <w:rFonts w:ascii="Arial" w:eastAsia="Times New Roman" w:hAnsi="Arial" w:cs="Arial"/>
          <w:lang w:eastAsia="en-GB"/>
        </w:rPr>
      </w:pPr>
    </w:p>
    <w:p w14:paraId="3B5C5725" w14:textId="77777777" w:rsidR="00260538" w:rsidRPr="00B12836" w:rsidRDefault="00260538" w:rsidP="009118F2">
      <w:pPr>
        <w:rPr>
          <w:rFonts w:ascii="Arial" w:eastAsia="Times New Roman" w:hAnsi="Arial" w:cs="Arial"/>
          <w:b/>
          <w:bCs/>
          <w:lang w:eastAsia="en-GB"/>
        </w:rPr>
      </w:pPr>
    </w:p>
    <w:p w14:paraId="6088072C" w14:textId="77777777" w:rsidR="00260538" w:rsidRPr="00B12836" w:rsidRDefault="00260538" w:rsidP="009118F2">
      <w:pPr>
        <w:rPr>
          <w:rFonts w:ascii="Arial" w:eastAsia="Times New Roman" w:hAnsi="Arial" w:cs="Arial"/>
          <w:b/>
          <w:bCs/>
          <w:lang w:eastAsia="en-GB"/>
        </w:rPr>
      </w:pPr>
      <w:r w:rsidRPr="00B12836">
        <w:rPr>
          <w:rFonts w:ascii="Arial" w:eastAsia="Times New Roman" w:hAnsi="Arial" w:cs="Arial"/>
          <w:b/>
          <w:bCs/>
          <w:lang w:eastAsia="en-GB"/>
        </w:rPr>
        <w:t xml:space="preserve">For more information </w:t>
      </w:r>
    </w:p>
    <w:p w14:paraId="5D880FEE" w14:textId="77777777" w:rsidR="00260538" w:rsidRPr="00B12836" w:rsidRDefault="00260538" w:rsidP="009118F2">
      <w:pPr>
        <w:rPr>
          <w:rFonts w:ascii="Arial" w:eastAsia="Times New Roman" w:hAnsi="Arial" w:cs="Arial"/>
          <w:lang w:eastAsia="en-GB"/>
        </w:rPr>
      </w:pPr>
    </w:p>
    <w:p w14:paraId="47D7FB59" w14:textId="77777777" w:rsidR="00260538" w:rsidRPr="00B12836" w:rsidRDefault="00260538" w:rsidP="009118F2">
      <w:pPr>
        <w:rPr>
          <w:rFonts w:ascii="Arial" w:eastAsia="Times New Roman" w:hAnsi="Arial" w:cs="Arial"/>
          <w:lang w:eastAsia="en-GB"/>
        </w:rPr>
      </w:pPr>
      <w:r w:rsidRPr="00B12836">
        <w:rPr>
          <w:rFonts w:ascii="Arial" w:eastAsia="Times New Roman" w:hAnsi="Arial" w:cs="Arial"/>
          <w:color w:val="333333"/>
          <w:lang w:eastAsia="en-GB"/>
        </w:rPr>
        <w:t xml:space="preserve">Michael Ball (WCDG) </w:t>
      </w:r>
    </w:p>
    <w:p w14:paraId="43D24FA9" w14:textId="77777777" w:rsidR="00260538" w:rsidRPr="00B12836" w:rsidRDefault="00000000" w:rsidP="009118F2">
      <w:pPr>
        <w:shd w:val="clear" w:color="auto" w:fill="FFFFFF"/>
        <w:rPr>
          <w:rFonts w:ascii="Arial" w:eastAsia="Times New Roman" w:hAnsi="Arial" w:cs="Arial"/>
          <w:color w:val="333333"/>
          <w:lang w:eastAsia="en-GB"/>
        </w:rPr>
      </w:pPr>
      <w:hyperlink r:id="rId9" w:history="1">
        <w:r w:rsidR="00260538" w:rsidRPr="00B12836">
          <w:rPr>
            <w:rStyle w:val="Hyperlink"/>
            <w:rFonts w:ascii="Arial" w:eastAsia="Times New Roman" w:hAnsi="Arial" w:cs="Arial"/>
            <w:lang w:eastAsia="en-GB"/>
          </w:rPr>
          <w:t>michael.ball@wcdg.org.uk</w:t>
        </w:r>
      </w:hyperlink>
      <w:r w:rsidR="00260538" w:rsidRPr="00B12836">
        <w:rPr>
          <w:rFonts w:ascii="Arial" w:eastAsia="Times New Roman" w:hAnsi="Arial" w:cs="Arial"/>
          <w:color w:val="333333"/>
          <w:lang w:eastAsia="en-GB"/>
        </w:rPr>
        <w:t xml:space="preserve"> 07547 776725 </w:t>
      </w:r>
    </w:p>
    <w:p w14:paraId="7646E76C" w14:textId="77777777" w:rsidR="00260538" w:rsidRPr="00B12836" w:rsidRDefault="00260538" w:rsidP="009118F2">
      <w:pPr>
        <w:shd w:val="clear" w:color="auto" w:fill="FFFFFF"/>
        <w:rPr>
          <w:rFonts w:ascii="Arial" w:eastAsia="Times New Roman" w:hAnsi="Arial" w:cs="Arial"/>
          <w:color w:val="333333"/>
          <w:lang w:eastAsia="en-GB"/>
        </w:rPr>
      </w:pPr>
    </w:p>
    <w:p w14:paraId="1929230E" w14:textId="77777777" w:rsidR="00260538" w:rsidRPr="00B12836" w:rsidRDefault="00260538" w:rsidP="009118F2">
      <w:pPr>
        <w:rPr>
          <w:rFonts w:ascii="Arial" w:eastAsia="Times New Roman" w:hAnsi="Arial" w:cs="Arial"/>
          <w:lang w:eastAsia="en-GB"/>
        </w:rPr>
      </w:pPr>
      <w:r w:rsidRPr="00B12836">
        <w:rPr>
          <w:rFonts w:ascii="Arial" w:eastAsia="Times New Roman" w:hAnsi="Arial" w:cs="Arial"/>
          <w:lang w:eastAsia="en-GB"/>
        </w:rPr>
        <w:t xml:space="preserve">Keith Winestein (CSCB) </w:t>
      </w:r>
    </w:p>
    <w:p w14:paraId="5A329DA3" w14:textId="77777777" w:rsidR="00260538" w:rsidRPr="00B12836" w:rsidRDefault="00000000" w:rsidP="009118F2">
      <w:pPr>
        <w:rPr>
          <w:rFonts w:ascii="Arial" w:eastAsia="Times New Roman" w:hAnsi="Arial" w:cs="Arial"/>
          <w:lang w:eastAsia="en-GB"/>
        </w:rPr>
      </w:pPr>
      <w:hyperlink r:id="rId10" w:history="1">
        <w:r w:rsidR="00260538" w:rsidRPr="00B12836">
          <w:rPr>
            <w:rStyle w:val="Hyperlink"/>
            <w:rFonts w:ascii="Arial" w:eastAsia="Times New Roman" w:hAnsi="Arial" w:cs="Arial"/>
            <w:lang w:eastAsia="en-GB"/>
          </w:rPr>
          <w:t>k.winestein@coinstreet.org</w:t>
        </w:r>
      </w:hyperlink>
      <w:r w:rsidR="00260538" w:rsidRPr="00B12836">
        <w:rPr>
          <w:rFonts w:ascii="Arial" w:eastAsia="Times New Roman" w:hAnsi="Arial" w:cs="Arial"/>
          <w:color w:val="0260BF"/>
          <w:lang w:eastAsia="en-GB"/>
        </w:rPr>
        <w:t xml:space="preserve">  </w:t>
      </w:r>
      <w:r w:rsidR="00260538" w:rsidRPr="00B12836">
        <w:rPr>
          <w:rFonts w:ascii="Arial" w:eastAsia="Times New Roman" w:hAnsi="Arial" w:cs="Arial"/>
          <w:lang w:eastAsia="en-GB"/>
        </w:rPr>
        <w:t xml:space="preserve">020 0721 1681 </w:t>
      </w:r>
    </w:p>
    <w:p w14:paraId="62D64FFA" w14:textId="77777777" w:rsidR="00260538" w:rsidRPr="00B12836" w:rsidRDefault="00260538" w:rsidP="009118F2">
      <w:pPr>
        <w:rPr>
          <w:rFonts w:ascii="Arial" w:eastAsia="Times New Roman" w:hAnsi="Arial" w:cs="Arial"/>
          <w:lang w:eastAsia="en-GB"/>
        </w:rPr>
      </w:pPr>
    </w:p>
    <w:p w14:paraId="52C71AE3" w14:textId="77777777" w:rsidR="00260538" w:rsidRPr="00B12836" w:rsidRDefault="00260538" w:rsidP="009118F2">
      <w:pPr>
        <w:rPr>
          <w:rFonts w:ascii="Arial" w:eastAsia="Times New Roman" w:hAnsi="Arial" w:cs="Arial"/>
          <w:color w:val="0260BF"/>
          <w:lang w:eastAsia="en-GB"/>
        </w:rPr>
      </w:pPr>
      <w:r w:rsidRPr="00B12836">
        <w:rPr>
          <w:rFonts w:ascii="Arial" w:eastAsia="Times New Roman" w:hAnsi="Arial" w:cs="Arial"/>
          <w:lang w:eastAsia="en-GB"/>
        </w:rPr>
        <w:t xml:space="preserve">For further details about this campaign please visit </w:t>
      </w:r>
      <w:hyperlink r:id="rId11" w:history="1">
        <w:r w:rsidRPr="00B12836">
          <w:rPr>
            <w:rStyle w:val="Hyperlink"/>
            <w:rFonts w:ascii="Arial" w:eastAsia="Times New Roman" w:hAnsi="Arial" w:cs="Arial"/>
            <w:lang w:eastAsia="en-GB"/>
          </w:rPr>
          <w:t>https://coinstreet.org/72-upper-ground</w:t>
        </w:r>
      </w:hyperlink>
      <w:r w:rsidRPr="00B12836">
        <w:rPr>
          <w:rFonts w:ascii="Arial" w:eastAsia="Times New Roman" w:hAnsi="Arial" w:cs="Arial"/>
          <w:color w:val="0260BF"/>
          <w:lang w:eastAsia="en-GB"/>
        </w:rPr>
        <w:t xml:space="preserve"> </w:t>
      </w:r>
    </w:p>
    <w:p w14:paraId="3B5F53FA" w14:textId="77777777" w:rsidR="00260538" w:rsidRPr="00B12836" w:rsidRDefault="00260538" w:rsidP="009118F2">
      <w:pPr>
        <w:rPr>
          <w:rFonts w:ascii="Arial" w:eastAsia="Times New Roman" w:hAnsi="Arial" w:cs="Arial"/>
          <w:color w:val="0260BF"/>
          <w:lang w:eastAsia="en-GB"/>
        </w:rPr>
      </w:pPr>
    </w:p>
    <w:p w14:paraId="5DA074C2" w14:textId="77777777" w:rsidR="00260538" w:rsidRPr="00B12836" w:rsidRDefault="00260538" w:rsidP="009118F2">
      <w:pPr>
        <w:pStyle w:val="xmsonormal"/>
        <w:shd w:val="clear" w:color="auto" w:fill="FFFFFF"/>
        <w:spacing w:before="0" w:beforeAutospacing="0" w:after="0" w:afterAutospacing="0"/>
        <w:rPr>
          <w:rFonts w:ascii="Arial" w:hAnsi="Arial" w:cs="Arial"/>
          <w:color w:val="201F1E"/>
          <w:bdr w:val="none" w:sz="0" w:space="0" w:color="auto" w:frame="1"/>
        </w:rPr>
      </w:pPr>
    </w:p>
    <w:p w14:paraId="6FAC170E" w14:textId="77777777" w:rsidR="00260538" w:rsidRPr="00B12836" w:rsidRDefault="00260538" w:rsidP="009118F2">
      <w:pPr>
        <w:rPr>
          <w:rFonts w:ascii="Arial" w:hAnsi="Arial" w:cs="Arial"/>
        </w:rPr>
      </w:pPr>
    </w:p>
    <w:p w14:paraId="2B99ED75" w14:textId="77777777" w:rsidR="00260538" w:rsidRPr="00B12836" w:rsidRDefault="00260538" w:rsidP="009118F2">
      <w:pPr>
        <w:shd w:val="clear" w:color="auto" w:fill="FFFFFF"/>
        <w:textAlignment w:val="baseline"/>
        <w:rPr>
          <w:rFonts w:ascii="Arial" w:eastAsia="Times New Roman" w:hAnsi="Arial" w:cs="Arial"/>
          <w:b/>
          <w:bCs/>
          <w:color w:val="000000"/>
          <w:lang w:eastAsia="en-GB"/>
        </w:rPr>
      </w:pPr>
    </w:p>
    <w:p w14:paraId="644406F4" w14:textId="77777777" w:rsidR="008156AC" w:rsidRPr="00B12836" w:rsidRDefault="008156AC" w:rsidP="009118F2">
      <w:pPr>
        <w:shd w:val="clear" w:color="auto" w:fill="FFFFFF"/>
        <w:textAlignment w:val="baseline"/>
        <w:rPr>
          <w:rFonts w:ascii="Arial" w:eastAsia="Times New Roman" w:hAnsi="Arial" w:cs="Arial"/>
          <w:color w:val="000000"/>
          <w:lang w:eastAsia="en-GB"/>
        </w:rPr>
      </w:pPr>
    </w:p>
    <w:p w14:paraId="19E1857A" w14:textId="28FA19C6" w:rsidR="00735DFD" w:rsidRPr="00B12836" w:rsidRDefault="00735DFD" w:rsidP="009118F2">
      <w:pPr>
        <w:pStyle w:val="NormalWeb"/>
        <w:spacing w:before="0" w:beforeAutospacing="0" w:after="0" w:afterAutospacing="0"/>
        <w:rPr>
          <w:rFonts w:ascii="Arial" w:hAnsi="Arial" w:cs="Arial"/>
        </w:rPr>
      </w:pPr>
    </w:p>
    <w:sectPr w:rsidR="00735DFD" w:rsidRPr="00B12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1A3"/>
    <w:multiLevelType w:val="multilevel"/>
    <w:tmpl w:val="D952DA0A"/>
    <w:lvl w:ilvl="0">
      <w:start w:val="1"/>
      <w:numFmt w:val="bullet"/>
      <w:lvlText w:val=""/>
      <w:lvlJc w:val="left"/>
      <w:pPr>
        <w:ind w:left="720" w:hanging="360"/>
      </w:pPr>
      <w:rPr>
        <w:rFonts w:ascii="Symbol" w:hAnsi="Symbol" w:hint="default"/>
        <w:b/>
        <w:bCs/>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F699E"/>
    <w:multiLevelType w:val="multilevel"/>
    <w:tmpl w:val="C18464B6"/>
    <w:lvl w:ilvl="0">
      <w:start w:val="1"/>
      <w:numFmt w:val="decimal"/>
      <w:lvlText w:val="%1."/>
      <w:lvlJc w:val="left"/>
      <w:pPr>
        <w:tabs>
          <w:tab w:val="num" w:pos="720"/>
        </w:tabs>
        <w:ind w:left="720" w:hanging="360"/>
      </w:pPr>
      <w:rPr>
        <w:b/>
        <w:bCs/>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E0E93"/>
    <w:multiLevelType w:val="hybridMultilevel"/>
    <w:tmpl w:val="7C3A5C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8450A7"/>
    <w:multiLevelType w:val="multilevel"/>
    <w:tmpl w:val="D952DA0A"/>
    <w:lvl w:ilvl="0">
      <w:start w:val="1"/>
      <w:numFmt w:val="bullet"/>
      <w:lvlText w:val=""/>
      <w:lvlJc w:val="left"/>
      <w:pPr>
        <w:ind w:left="720" w:hanging="360"/>
      </w:pPr>
      <w:rPr>
        <w:rFonts w:ascii="Symbol" w:hAnsi="Symbol" w:hint="default"/>
        <w:b/>
        <w:bCs/>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9332137">
    <w:abstractNumId w:val="1"/>
  </w:num>
  <w:num w:numId="2" w16cid:durableId="1393188465">
    <w:abstractNumId w:val="3"/>
  </w:num>
  <w:num w:numId="3" w16cid:durableId="119614229">
    <w:abstractNumId w:val="0"/>
  </w:num>
  <w:num w:numId="4" w16cid:durableId="811023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FD"/>
    <w:rsid w:val="00011493"/>
    <w:rsid w:val="00021AD1"/>
    <w:rsid w:val="00076980"/>
    <w:rsid w:val="00114BD0"/>
    <w:rsid w:val="0015224F"/>
    <w:rsid w:val="00162560"/>
    <w:rsid w:val="001A2584"/>
    <w:rsid w:val="001B56DD"/>
    <w:rsid w:val="001B70DC"/>
    <w:rsid w:val="00246F21"/>
    <w:rsid w:val="00260538"/>
    <w:rsid w:val="00282C03"/>
    <w:rsid w:val="002B6B41"/>
    <w:rsid w:val="002C0DC7"/>
    <w:rsid w:val="002D2EBA"/>
    <w:rsid w:val="00301BED"/>
    <w:rsid w:val="003422F0"/>
    <w:rsid w:val="003836D9"/>
    <w:rsid w:val="003E12D8"/>
    <w:rsid w:val="00403F04"/>
    <w:rsid w:val="00452D58"/>
    <w:rsid w:val="004623A2"/>
    <w:rsid w:val="004A2894"/>
    <w:rsid w:val="004B0CFE"/>
    <w:rsid w:val="005031BB"/>
    <w:rsid w:val="005356E4"/>
    <w:rsid w:val="006B50DF"/>
    <w:rsid w:val="00735DFD"/>
    <w:rsid w:val="007413D4"/>
    <w:rsid w:val="007D6824"/>
    <w:rsid w:val="008156AC"/>
    <w:rsid w:val="008801FA"/>
    <w:rsid w:val="008A516B"/>
    <w:rsid w:val="009118F2"/>
    <w:rsid w:val="0098265E"/>
    <w:rsid w:val="00996E80"/>
    <w:rsid w:val="009D0A52"/>
    <w:rsid w:val="009D30B8"/>
    <w:rsid w:val="00A376EB"/>
    <w:rsid w:val="00AA01E8"/>
    <w:rsid w:val="00AF6415"/>
    <w:rsid w:val="00B02203"/>
    <w:rsid w:val="00B07480"/>
    <w:rsid w:val="00B12836"/>
    <w:rsid w:val="00C2626D"/>
    <w:rsid w:val="00C866D8"/>
    <w:rsid w:val="00CB27C5"/>
    <w:rsid w:val="00D024B0"/>
    <w:rsid w:val="00DA7FF3"/>
    <w:rsid w:val="00DB1A5E"/>
    <w:rsid w:val="00E444C4"/>
    <w:rsid w:val="00E573DA"/>
    <w:rsid w:val="00F76049"/>
    <w:rsid w:val="00FD588E"/>
    <w:rsid w:val="00FF2FD4"/>
    <w:rsid w:val="024C31FB"/>
    <w:rsid w:val="02E0DB43"/>
    <w:rsid w:val="159703EA"/>
    <w:rsid w:val="17C1EC2D"/>
    <w:rsid w:val="18862C63"/>
    <w:rsid w:val="21E60D28"/>
    <w:rsid w:val="225DFC11"/>
    <w:rsid w:val="23E34B44"/>
    <w:rsid w:val="290A5249"/>
    <w:rsid w:val="29F2E083"/>
    <w:rsid w:val="2F2E4D4B"/>
    <w:rsid w:val="3589A5B1"/>
    <w:rsid w:val="46897480"/>
    <w:rsid w:val="4AF63C31"/>
    <w:rsid w:val="52F79702"/>
    <w:rsid w:val="5710AB8A"/>
    <w:rsid w:val="721C82EC"/>
    <w:rsid w:val="798A7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51EB"/>
  <w15:chartTrackingRefBased/>
  <w15:docId w15:val="{77287B3E-E277-C040-B855-D102A0DB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5DF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35DFD"/>
    <w:rPr>
      <w:color w:val="0563C1" w:themeColor="hyperlink"/>
      <w:u w:val="single"/>
    </w:rPr>
  </w:style>
  <w:style w:type="character" w:styleId="UnresolvedMention">
    <w:name w:val="Unresolved Mention"/>
    <w:basedOn w:val="DefaultParagraphFont"/>
    <w:uiPriority w:val="99"/>
    <w:semiHidden/>
    <w:unhideWhenUsed/>
    <w:rsid w:val="00735DFD"/>
    <w:rPr>
      <w:color w:val="605E5C"/>
      <w:shd w:val="clear" w:color="auto" w:fill="E1DFDD"/>
    </w:rPr>
  </w:style>
  <w:style w:type="character" w:styleId="FollowedHyperlink">
    <w:name w:val="FollowedHyperlink"/>
    <w:basedOn w:val="DefaultParagraphFont"/>
    <w:uiPriority w:val="99"/>
    <w:semiHidden/>
    <w:unhideWhenUsed/>
    <w:rsid w:val="00735DFD"/>
    <w:rPr>
      <w:color w:val="954F72" w:themeColor="followedHyperlink"/>
      <w:u w:val="single"/>
    </w:rPr>
  </w:style>
  <w:style w:type="paragraph" w:styleId="Revision">
    <w:name w:val="Revision"/>
    <w:hidden/>
    <w:uiPriority w:val="99"/>
    <w:semiHidden/>
    <w:rsid w:val="00FF2FD4"/>
  </w:style>
  <w:style w:type="paragraph" w:customStyle="1" w:styleId="xmsonormal">
    <w:name w:val="x_msonormal"/>
    <w:basedOn w:val="Normal"/>
    <w:rsid w:val="0026053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12836"/>
    <w:rPr>
      <w:b/>
      <w:bCs/>
    </w:rPr>
  </w:style>
  <w:style w:type="paragraph" w:styleId="ListParagraph">
    <w:name w:val="List Paragraph"/>
    <w:basedOn w:val="Normal"/>
    <w:uiPriority w:val="34"/>
    <w:qFormat/>
    <w:rsid w:val="009D0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0844">
      <w:bodyDiv w:val="1"/>
      <w:marLeft w:val="0"/>
      <w:marRight w:val="0"/>
      <w:marTop w:val="0"/>
      <w:marBottom w:val="0"/>
      <w:divBdr>
        <w:top w:val="none" w:sz="0" w:space="0" w:color="auto"/>
        <w:left w:val="none" w:sz="0" w:space="0" w:color="auto"/>
        <w:bottom w:val="none" w:sz="0" w:space="0" w:color="auto"/>
        <w:right w:val="none" w:sz="0" w:space="0" w:color="auto"/>
      </w:divBdr>
    </w:div>
    <w:div w:id="175001472">
      <w:bodyDiv w:val="1"/>
      <w:marLeft w:val="0"/>
      <w:marRight w:val="0"/>
      <w:marTop w:val="0"/>
      <w:marBottom w:val="0"/>
      <w:divBdr>
        <w:top w:val="none" w:sz="0" w:space="0" w:color="auto"/>
        <w:left w:val="none" w:sz="0" w:space="0" w:color="auto"/>
        <w:bottom w:val="none" w:sz="0" w:space="0" w:color="auto"/>
        <w:right w:val="none" w:sz="0" w:space="0" w:color="auto"/>
      </w:divBdr>
      <w:divsChild>
        <w:div w:id="311371949">
          <w:marLeft w:val="0"/>
          <w:marRight w:val="0"/>
          <w:marTop w:val="0"/>
          <w:marBottom w:val="0"/>
          <w:divBdr>
            <w:top w:val="none" w:sz="0" w:space="0" w:color="auto"/>
            <w:left w:val="none" w:sz="0" w:space="0" w:color="auto"/>
            <w:bottom w:val="none" w:sz="0" w:space="0" w:color="auto"/>
            <w:right w:val="none" w:sz="0" w:space="0" w:color="auto"/>
          </w:divBdr>
          <w:divsChild>
            <w:div w:id="2079398120">
              <w:marLeft w:val="0"/>
              <w:marRight w:val="0"/>
              <w:marTop w:val="0"/>
              <w:marBottom w:val="0"/>
              <w:divBdr>
                <w:top w:val="none" w:sz="0" w:space="0" w:color="auto"/>
                <w:left w:val="none" w:sz="0" w:space="0" w:color="auto"/>
                <w:bottom w:val="none" w:sz="0" w:space="0" w:color="auto"/>
                <w:right w:val="none" w:sz="0" w:space="0" w:color="auto"/>
              </w:divBdr>
              <w:divsChild>
                <w:div w:id="4732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3850">
          <w:marLeft w:val="0"/>
          <w:marRight w:val="0"/>
          <w:marTop w:val="0"/>
          <w:marBottom w:val="0"/>
          <w:divBdr>
            <w:top w:val="none" w:sz="0" w:space="0" w:color="auto"/>
            <w:left w:val="none" w:sz="0" w:space="0" w:color="auto"/>
            <w:bottom w:val="none" w:sz="0" w:space="0" w:color="auto"/>
            <w:right w:val="none" w:sz="0" w:space="0" w:color="auto"/>
          </w:divBdr>
        </w:div>
      </w:divsChild>
    </w:div>
    <w:div w:id="1541549177">
      <w:bodyDiv w:val="1"/>
      <w:marLeft w:val="0"/>
      <w:marRight w:val="0"/>
      <w:marTop w:val="0"/>
      <w:marBottom w:val="0"/>
      <w:divBdr>
        <w:top w:val="none" w:sz="0" w:space="0" w:color="auto"/>
        <w:left w:val="none" w:sz="0" w:space="0" w:color="auto"/>
        <w:bottom w:val="none" w:sz="0" w:space="0" w:color="auto"/>
        <w:right w:val="none" w:sz="0" w:space="0" w:color="auto"/>
      </w:divBdr>
      <w:divsChild>
        <w:div w:id="840434357">
          <w:marLeft w:val="0"/>
          <w:marRight w:val="0"/>
          <w:marTop w:val="0"/>
          <w:marBottom w:val="0"/>
          <w:divBdr>
            <w:top w:val="none" w:sz="0" w:space="0" w:color="auto"/>
            <w:left w:val="none" w:sz="0" w:space="0" w:color="auto"/>
            <w:bottom w:val="none" w:sz="0" w:space="0" w:color="auto"/>
            <w:right w:val="none" w:sz="0" w:space="0" w:color="auto"/>
          </w:divBdr>
        </w:div>
        <w:div w:id="1598631424">
          <w:marLeft w:val="0"/>
          <w:marRight w:val="0"/>
          <w:marTop w:val="0"/>
          <w:marBottom w:val="0"/>
          <w:divBdr>
            <w:top w:val="none" w:sz="0" w:space="0" w:color="auto"/>
            <w:left w:val="none" w:sz="0" w:space="0" w:color="auto"/>
            <w:bottom w:val="none" w:sz="0" w:space="0" w:color="auto"/>
            <w:right w:val="none" w:sz="0" w:space="0" w:color="auto"/>
          </w:divBdr>
        </w:div>
        <w:div w:id="1262180049">
          <w:marLeft w:val="0"/>
          <w:marRight w:val="0"/>
          <w:marTop w:val="0"/>
          <w:marBottom w:val="0"/>
          <w:divBdr>
            <w:top w:val="none" w:sz="0" w:space="0" w:color="auto"/>
            <w:left w:val="none" w:sz="0" w:space="0" w:color="auto"/>
            <w:bottom w:val="none" w:sz="0" w:space="0" w:color="auto"/>
            <w:right w:val="none" w:sz="0" w:space="0" w:color="auto"/>
          </w:divBdr>
          <w:divsChild>
            <w:div w:id="1090812515">
              <w:marLeft w:val="0"/>
              <w:marRight w:val="0"/>
              <w:marTop w:val="0"/>
              <w:marBottom w:val="0"/>
              <w:divBdr>
                <w:top w:val="none" w:sz="0" w:space="0" w:color="auto"/>
                <w:left w:val="none" w:sz="0" w:space="0" w:color="auto"/>
                <w:bottom w:val="none" w:sz="0" w:space="0" w:color="auto"/>
                <w:right w:val="none" w:sz="0" w:space="0" w:color="auto"/>
              </w:divBdr>
            </w:div>
            <w:div w:id="1275090528">
              <w:marLeft w:val="0"/>
              <w:marRight w:val="0"/>
              <w:marTop w:val="0"/>
              <w:marBottom w:val="0"/>
              <w:divBdr>
                <w:top w:val="none" w:sz="0" w:space="0" w:color="auto"/>
                <w:left w:val="none" w:sz="0" w:space="0" w:color="auto"/>
                <w:bottom w:val="none" w:sz="0" w:space="0" w:color="auto"/>
                <w:right w:val="none" w:sz="0" w:space="0" w:color="auto"/>
              </w:divBdr>
            </w:div>
            <w:div w:id="1272199079">
              <w:marLeft w:val="0"/>
              <w:marRight w:val="0"/>
              <w:marTop w:val="0"/>
              <w:marBottom w:val="0"/>
              <w:divBdr>
                <w:top w:val="none" w:sz="0" w:space="0" w:color="auto"/>
                <w:left w:val="none" w:sz="0" w:space="0" w:color="auto"/>
                <w:bottom w:val="none" w:sz="0" w:space="0" w:color="auto"/>
                <w:right w:val="none" w:sz="0" w:space="0" w:color="auto"/>
              </w:divBdr>
            </w:div>
            <w:div w:id="549263353">
              <w:marLeft w:val="0"/>
              <w:marRight w:val="0"/>
              <w:marTop w:val="0"/>
              <w:marBottom w:val="0"/>
              <w:divBdr>
                <w:top w:val="none" w:sz="0" w:space="0" w:color="auto"/>
                <w:left w:val="none" w:sz="0" w:space="0" w:color="auto"/>
                <w:bottom w:val="none" w:sz="0" w:space="0" w:color="auto"/>
                <w:right w:val="none" w:sz="0" w:space="0" w:color="auto"/>
              </w:divBdr>
            </w:div>
            <w:div w:id="1168062447">
              <w:marLeft w:val="0"/>
              <w:marRight w:val="0"/>
              <w:marTop w:val="0"/>
              <w:marBottom w:val="0"/>
              <w:divBdr>
                <w:top w:val="none" w:sz="0" w:space="0" w:color="auto"/>
                <w:left w:val="none" w:sz="0" w:space="0" w:color="auto"/>
                <w:bottom w:val="none" w:sz="0" w:space="0" w:color="auto"/>
                <w:right w:val="none" w:sz="0" w:space="0" w:color="auto"/>
              </w:divBdr>
            </w:div>
            <w:div w:id="1413115865">
              <w:marLeft w:val="0"/>
              <w:marRight w:val="0"/>
              <w:marTop w:val="0"/>
              <w:marBottom w:val="0"/>
              <w:divBdr>
                <w:top w:val="none" w:sz="0" w:space="0" w:color="auto"/>
                <w:left w:val="none" w:sz="0" w:space="0" w:color="auto"/>
                <w:bottom w:val="none" w:sz="0" w:space="0" w:color="auto"/>
                <w:right w:val="none" w:sz="0" w:space="0" w:color="auto"/>
              </w:divBdr>
            </w:div>
            <w:div w:id="77293398">
              <w:marLeft w:val="0"/>
              <w:marRight w:val="0"/>
              <w:marTop w:val="0"/>
              <w:marBottom w:val="0"/>
              <w:divBdr>
                <w:top w:val="none" w:sz="0" w:space="0" w:color="auto"/>
                <w:left w:val="none" w:sz="0" w:space="0" w:color="auto"/>
                <w:bottom w:val="none" w:sz="0" w:space="0" w:color="auto"/>
                <w:right w:val="none" w:sz="0" w:space="0" w:color="auto"/>
              </w:divBdr>
            </w:div>
            <w:div w:id="2119789624">
              <w:marLeft w:val="0"/>
              <w:marRight w:val="0"/>
              <w:marTop w:val="0"/>
              <w:marBottom w:val="0"/>
              <w:divBdr>
                <w:top w:val="none" w:sz="0" w:space="0" w:color="auto"/>
                <w:left w:val="none" w:sz="0" w:space="0" w:color="auto"/>
                <w:bottom w:val="none" w:sz="0" w:space="0" w:color="auto"/>
                <w:right w:val="none" w:sz="0" w:space="0" w:color="auto"/>
              </w:divBdr>
            </w:div>
            <w:div w:id="1476487647">
              <w:marLeft w:val="0"/>
              <w:marRight w:val="0"/>
              <w:marTop w:val="0"/>
              <w:marBottom w:val="0"/>
              <w:divBdr>
                <w:top w:val="none" w:sz="0" w:space="0" w:color="auto"/>
                <w:left w:val="none" w:sz="0" w:space="0" w:color="auto"/>
                <w:bottom w:val="none" w:sz="0" w:space="0" w:color="auto"/>
                <w:right w:val="none" w:sz="0" w:space="0" w:color="auto"/>
              </w:divBdr>
            </w:div>
            <w:div w:id="1039932493">
              <w:marLeft w:val="0"/>
              <w:marRight w:val="0"/>
              <w:marTop w:val="0"/>
              <w:marBottom w:val="0"/>
              <w:divBdr>
                <w:top w:val="none" w:sz="0" w:space="0" w:color="auto"/>
                <w:left w:val="none" w:sz="0" w:space="0" w:color="auto"/>
                <w:bottom w:val="none" w:sz="0" w:space="0" w:color="auto"/>
                <w:right w:val="none" w:sz="0" w:space="0" w:color="auto"/>
              </w:divBdr>
            </w:div>
            <w:div w:id="931469050">
              <w:marLeft w:val="0"/>
              <w:marRight w:val="0"/>
              <w:marTop w:val="0"/>
              <w:marBottom w:val="0"/>
              <w:divBdr>
                <w:top w:val="none" w:sz="0" w:space="0" w:color="auto"/>
                <w:left w:val="none" w:sz="0" w:space="0" w:color="auto"/>
                <w:bottom w:val="none" w:sz="0" w:space="0" w:color="auto"/>
                <w:right w:val="none" w:sz="0" w:space="0" w:color="auto"/>
              </w:divBdr>
            </w:div>
            <w:div w:id="217398162">
              <w:marLeft w:val="0"/>
              <w:marRight w:val="0"/>
              <w:marTop w:val="0"/>
              <w:marBottom w:val="0"/>
              <w:divBdr>
                <w:top w:val="none" w:sz="0" w:space="0" w:color="auto"/>
                <w:left w:val="none" w:sz="0" w:space="0" w:color="auto"/>
                <w:bottom w:val="none" w:sz="0" w:space="0" w:color="auto"/>
                <w:right w:val="none" w:sz="0" w:space="0" w:color="auto"/>
              </w:divBdr>
            </w:div>
            <w:div w:id="1457026079">
              <w:marLeft w:val="0"/>
              <w:marRight w:val="0"/>
              <w:marTop w:val="0"/>
              <w:marBottom w:val="0"/>
              <w:divBdr>
                <w:top w:val="none" w:sz="0" w:space="0" w:color="auto"/>
                <w:left w:val="none" w:sz="0" w:space="0" w:color="auto"/>
                <w:bottom w:val="none" w:sz="0" w:space="0" w:color="auto"/>
                <w:right w:val="none" w:sz="0" w:space="0" w:color="auto"/>
              </w:divBdr>
            </w:div>
            <w:div w:id="1904950488">
              <w:marLeft w:val="0"/>
              <w:marRight w:val="0"/>
              <w:marTop w:val="0"/>
              <w:marBottom w:val="0"/>
              <w:divBdr>
                <w:top w:val="none" w:sz="0" w:space="0" w:color="auto"/>
                <w:left w:val="none" w:sz="0" w:space="0" w:color="auto"/>
                <w:bottom w:val="none" w:sz="0" w:space="0" w:color="auto"/>
                <w:right w:val="none" w:sz="0" w:space="0" w:color="auto"/>
              </w:divBdr>
            </w:div>
          </w:divsChild>
        </w:div>
        <w:div w:id="2056152757">
          <w:marLeft w:val="0"/>
          <w:marRight w:val="0"/>
          <w:marTop w:val="0"/>
          <w:marBottom w:val="0"/>
          <w:divBdr>
            <w:top w:val="none" w:sz="0" w:space="0" w:color="auto"/>
            <w:left w:val="none" w:sz="0" w:space="0" w:color="auto"/>
            <w:bottom w:val="none" w:sz="0" w:space="0" w:color="auto"/>
            <w:right w:val="none" w:sz="0" w:space="0" w:color="auto"/>
          </w:divBdr>
        </w:div>
      </w:divsChild>
    </w:div>
    <w:div w:id="1705060216">
      <w:bodyDiv w:val="1"/>
      <w:marLeft w:val="0"/>
      <w:marRight w:val="0"/>
      <w:marTop w:val="0"/>
      <w:marBottom w:val="0"/>
      <w:divBdr>
        <w:top w:val="none" w:sz="0" w:space="0" w:color="auto"/>
        <w:left w:val="none" w:sz="0" w:space="0" w:color="auto"/>
        <w:bottom w:val="none" w:sz="0" w:space="0" w:color="auto"/>
        <w:right w:val="none" w:sz="0" w:space="0" w:color="auto"/>
      </w:divBdr>
    </w:div>
    <w:div w:id="1738934448">
      <w:bodyDiv w:val="1"/>
      <w:marLeft w:val="0"/>
      <w:marRight w:val="0"/>
      <w:marTop w:val="0"/>
      <w:marBottom w:val="0"/>
      <w:divBdr>
        <w:top w:val="none" w:sz="0" w:space="0" w:color="auto"/>
        <w:left w:val="none" w:sz="0" w:space="0" w:color="auto"/>
        <w:bottom w:val="none" w:sz="0" w:space="0" w:color="auto"/>
        <w:right w:val="none" w:sz="0" w:space="0" w:color="auto"/>
      </w:divBdr>
      <w:divsChild>
        <w:div w:id="1933006747">
          <w:marLeft w:val="0"/>
          <w:marRight w:val="0"/>
          <w:marTop w:val="0"/>
          <w:marBottom w:val="0"/>
          <w:divBdr>
            <w:top w:val="none" w:sz="0" w:space="0" w:color="auto"/>
            <w:left w:val="none" w:sz="0" w:space="0" w:color="auto"/>
            <w:bottom w:val="none" w:sz="0" w:space="0" w:color="auto"/>
            <w:right w:val="none" w:sz="0" w:space="0" w:color="auto"/>
          </w:divBdr>
          <w:divsChild>
            <w:div w:id="610666846">
              <w:marLeft w:val="0"/>
              <w:marRight w:val="0"/>
              <w:marTop w:val="0"/>
              <w:marBottom w:val="0"/>
              <w:divBdr>
                <w:top w:val="none" w:sz="0" w:space="0" w:color="auto"/>
                <w:left w:val="none" w:sz="0" w:space="0" w:color="auto"/>
                <w:bottom w:val="none" w:sz="0" w:space="0" w:color="auto"/>
                <w:right w:val="none" w:sz="0" w:space="0" w:color="auto"/>
              </w:divBdr>
              <w:divsChild>
                <w:div w:id="15072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5476">
      <w:bodyDiv w:val="1"/>
      <w:marLeft w:val="0"/>
      <w:marRight w:val="0"/>
      <w:marTop w:val="0"/>
      <w:marBottom w:val="0"/>
      <w:divBdr>
        <w:top w:val="none" w:sz="0" w:space="0" w:color="auto"/>
        <w:left w:val="none" w:sz="0" w:space="0" w:color="auto"/>
        <w:bottom w:val="none" w:sz="0" w:space="0" w:color="auto"/>
        <w:right w:val="none" w:sz="0" w:space="0" w:color="auto"/>
      </w:divBdr>
      <w:divsChild>
        <w:div w:id="1248804034">
          <w:marLeft w:val="0"/>
          <w:marRight w:val="0"/>
          <w:marTop w:val="0"/>
          <w:marBottom w:val="0"/>
          <w:divBdr>
            <w:top w:val="none" w:sz="0" w:space="0" w:color="auto"/>
            <w:left w:val="none" w:sz="0" w:space="0" w:color="auto"/>
            <w:bottom w:val="none" w:sz="0" w:space="0" w:color="auto"/>
            <w:right w:val="none" w:sz="0" w:space="0" w:color="auto"/>
          </w:divBdr>
          <w:divsChild>
            <w:div w:id="1060178086">
              <w:marLeft w:val="0"/>
              <w:marRight w:val="0"/>
              <w:marTop w:val="0"/>
              <w:marBottom w:val="0"/>
              <w:divBdr>
                <w:top w:val="none" w:sz="0" w:space="0" w:color="auto"/>
                <w:left w:val="none" w:sz="0" w:space="0" w:color="auto"/>
                <w:bottom w:val="none" w:sz="0" w:space="0" w:color="auto"/>
                <w:right w:val="none" w:sz="0" w:space="0" w:color="auto"/>
              </w:divBdr>
              <w:divsChild>
                <w:div w:id="12589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kLSSa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oinstreet.org/72-upper-ground" TargetMode="External"/><Relationship Id="rId5" Type="http://schemas.openxmlformats.org/officeDocument/2006/relationships/image" Target="media/image1.png"/><Relationship Id="rId10" Type="http://schemas.openxmlformats.org/officeDocument/2006/relationships/hyperlink" Target="mailto:k.winestein@coinstreet.org" TargetMode="External"/><Relationship Id="rId4" Type="http://schemas.openxmlformats.org/officeDocument/2006/relationships/webSettings" Target="webSettings.xml"/><Relationship Id="rId9" Type="http://schemas.openxmlformats.org/officeDocument/2006/relationships/hyperlink" Target="mailto:michael.ball@wcd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Links>
    <vt:vector size="12" baseType="variant">
      <vt:variant>
        <vt:i4>5898302</vt:i4>
      </vt:variant>
      <vt:variant>
        <vt:i4>3</vt:i4>
      </vt:variant>
      <vt:variant>
        <vt:i4>0</vt:i4>
      </vt:variant>
      <vt:variant>
        <vt:i4>5</vt:i4>
      </vt:variant>
      <vt:variant>
        <vt:lpwstr>mailto:k.winestein@coinstreet.org</vt:lpwstr>
      </vt:variant>
      <vt:variant>
        <vt:lpwstr/>
      </vt:variant>
      <vt:variant>
        <vt:i4>6357100</vt:i4>
      </vt:variant>
      <vt:variant>
        <vt:i4>0</vt:i4>
      </vt:variant>
      <vt:variant>
        <vt:i4>0</vt:i4>
      </vt:variant>
      <vt:variant>
        <vt:i4>5</vt:i4>
      </vt:variant>
      <vt:variant>
        <vt:lpwstr>https://bit.ly/3kLSSaB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Winestein</dc:creator>
  <cp:keywords/>
  <dc:description/>
  <cp:lastModifiedBy>Keith Winestein</cp:lastModifiedBy>
  <cp:revision>2</cp:revision>
  <dcterms:created xsi:type="dcterms:W3CDTF">2022-11-18T12:28:00Z</dcterms:created>
  <dcterms:modified xsi:type="dcterms:W3CDTF">2022-11-18T12:28:00Z</dcterms:modified>
</cp:coreProperties>
</file>